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B352AE" w:rsidRDefault="00EA0786" w:rsidP="00B352AE">
      <w:pPr>
        <w:tabs>
          <w:tab w:val="right" w:leader="hyphen" w:pos="8931"/>
        </w:tabs>
        <w:spacing w:after="0" w:line="360" w:lineRule="auto"/>
        <w:ind w:right="-91"/>
        <w:jc w:val="both"/>
        <w:rPr>
          <w:rFonts w:ascii="Arial" w:eastAsia="Times New Roman" w:hAnsi="Arial" w:cs="Arial"/>
          <w:b/>
          <w:lang w:eastAsia="es-ES"/>
        </w:rPr>
      </w:pPr>
      <w:r w:rsidRPr="00B352AE">
        <w:rPr>
          <w:rFonts w:ascii="Arial" w:hAnsi="Arial" w:cs="Arial"/>
          <w:noProof/>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align>right</wp:align>
                </wp:positionH>
                <wp:positionV relativeFrom="paragraph">
                  <wp:posOffset>0</wp:posOffset>
                </wp:positionV>
                <wp:extent cx="3009265" cy="2352675"/>
                <wp:effectExtent l="0" t="0" r="635"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2352675"/>
                        </a:xfrm>
                        <a:prstGeom prst="rect">
                          <a:avLst/>
                        </a:prstGeom>
                        <a:solidFill>
                          <a:srgbClr val="FFFFFF"/>
                        </a:solidFill>
                        <a:ln w="9525">
                          <a:noFill/>
                          <a:miter lim="800000"/>
                          <a:headEnd/>
                          <a:tailEnd/>
                        </a:ln>
                      </wps:spPr>
                      <wps:txbx>
                        <w:txbxContent>
                          <w:p w:rsidR="009A15B4" w:rsidRPr="00A500DB" w:rsidRDefault="00911103" w:rsidP="00EA0786">
                            <w:pPr>
                              <w:jc w:val="both"/>
                              <w:rPr>
                                <w:rFonts w:ascii="Arial" w:hAnsi="Arial" w:cs="Arial"/>
                                <w:b/>
                                <w:sz w:val="24"/>
                                <w:szCs w:val="24"/>
                              </w:rPr>
                            </w:pPr>
                            <w:r>
                              <w:rPr>
                                <w:rFonts w:ascii="Arial" w:hAnsi="Arial" w:cs="Arial"/>
                                <w:b/>
                                <w:sz w:val="24"/>
                                <w:szCs w:val="24"/>
                              </w:rPr>
                              <w:t>Recurso de Nulidad</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w:t>
                            </w:r>
                            <w:r w:rsidR="00F85A1E">
                              <w:rPr>
                                <w:rFonts w:ascii="Arial" w:hAnsi="Arial" w:cs="Arial"/>
                                <w:sz w:val="24"/>
                                <w:szCs w:val="24"/>
                              </w:rPr>
                              <w:t>REN</w:t>
                            </w:r>
                            <w:r w:rsidRPr="00A500DB">
                              <w:rPr>
                                <w:rFonts w:ascii="Arial" w:hAnsi="Arial" w:cs="Arial"/>
                                <w:sz w:val="24"/>
                                <w:szCs w:val="24"/>
                              </w:rPr>
                              <w:t>-</w:t>
                            </w:r>
                            <w:r w:rsidR="00F85A1E">
                              <w:rPr>
                                <w:rFonts w:ascii="Arial" w:hAnsi="Arial" w:cs="Arial"/>
                                <w:sz w:val="24"/>
                                <w:szCs w:val="24"/>
                              </w:rPr>
                              <w:t>00</w:t>
                            </w:r>
                            <w:r w:rsidR="007A7DD2">
                              <w:rPr>
                                <w:rFonts w:ascii="Arial" w:hAnsi="Arial" w:cs="Arial"/>
                                <w:sz w:val="24"/>
                                <w:szCs w:val="24"/>
                              </w:rPr>
                              <w:t>4</w:t>
                            </w:r>
                            <w:r w:rsidRPr="00A500DB">
                              <w:rPr>
                                <w:rFonts w:ascii="Arial" w:hAnsi="Arial" w:cs="Arial"/>
                                <w:sz w:val="24"/>
                                <w:szCs w:val="24"/>
                              </w:rPr>
                              <w:t>/2018</w:t>
                            </w:r>
                          </w:p>
                          <w:p w:rsidR="009A15B4" w:rsidRPr="00A500DB" w:rsidRDefault="00F85A1E" w:rsidP="00EA0786">
                            <w:pPr>
                              <w:jc w:val="both"/>
                              <w:rPr>
                                <w:rFonts w:ascii="Arial" w:hAnsi="Arial" w:cs="Arial"/>
                                <w:b/>
                                <w:sz w:val="24"/>
                                <w:szCs w:val="24"/>
                              </w:rPr>
                            </w:pPr>
                            <w:r>
                              <w:rPr>
                                <w:rFonts w:ascii="Arial" w:hAnsi="Arial" w:cs="Arial"/>
                                <w:b/>
                                <w:sz w:val="24"/>
                                <w:szCs w:val="24"/>
                              </w:rPr>
                              <w:t>Promovente</w:t>
                            </w:r>
                            <w:r w:rsidR="009A15B4" w:rsidRPr="00A500DB">
                              <w:rPr>
                                <w:rFonts w:ascii="Arial" w:hAnsi="Arial" w:cs="Arial"/>
                                <w:b/>
                                <w:sz w:val="24"/>
                                <w:szCs w:val="24"/>
                              </w:rPr>
                              <w:t>:</w:t>
                            </w:r>
                            <w:r w:rsidR="009A15B4" w:rsidRPr="00A500DB">
                              <w:rPr>
                                <w:rFonts w:ascii="Arial" w:hAnsi="Arial" w:cs="Arial"/>
                                <w:sz w:val="24"/>
                                <w:szCs w:val="24"/>
                              </w:rPr>
                              <w:t xml:space="preserve"> </w:t>
                            </w:r>
                            <w:r w:rsidR="009A15B4" w:rsidRPr="00A500DB">
                              <w:rPr>
                                <w:rFonts w:ascii="Arial" w:hAnsi="Arial" w:cs="Arial"/>
                                <w:sz w:val="24"/>
                                <w:szCs w:val="24"/>
                              </w:rPr>
                              <w:tab/>
                            </w:r>
                            <w:bookmarkStart w:id="0" w:name="_Hlk515878853"/>
                            <w:r w:rsidR="009B7F62" w:rsidRPr="009B7F62">
                              <w:rPr>
                                <w:rFonts w:ascii="Arial" w:hAnsi="Arial" w:cs="Arial"/>
                                <w:sz w:val="24"/>
                                <w:szCs w:val="24"/>
                              </w:rPr>
                              <w:t xml:space="preserve">Lic. </w:t>
                            </w:r>
                            <w:r w:rsidR="00152810">
                              <w:rPr>
                                <w:rFonts w:ascii="Arial" w:hAnsi="Arial" w:cs="Arial"/>
                                <w:sz w:val="24"/>
                                <w:szCs w:val="24"/>
                              </w:rPr>
                              <w:t>Israel Ángel Ramírez</w:t>
                            </w:r>
                            <w:r w:rsidR="004243E6">
                              <w:rPr>
                                <w:rFonts w:ascii="Arial" w:hAnsi="Arial" w:cs="Arial"/>
                                <w:sz w:val="24"/>
                                <w:szCs w:val="24"/>
                              </w:rPr>
                              <w:t xml:space="preserve">, en su </w:t>
                            </w:r>
                            <w:r>
                              <w:rPr>
                                <w:rFonts w:ascii="Arial" w:hAnsi="Arial" w:cs="Arial"/>
                                <w:sz w:val="24"/>
                                <w:szCs w:val="24"/>
                              </w:rPr>
                              <w:t xml:space="preserve">carácter de Representante Propietario del Partido </w:t>
                            </w:r>
                            <w:r w:rsidR="007A7DD2">
                              <w:rPr>
                                <w:rFonts w:ascii="Arial" w:hAnsi="Arial" w:cs="Arial"/>
                                <w:sz w:val="24"/>
                                <w:szCs w:val="24"/>
                              </w:rPr>
                              <w:t>Acción Nacional</w:t>
                            </w:r>
                            <w:r w:rsidR="009B7F62">
                              <w:rPr>
                                <w:rFonts w:ascii="Arial" w:hAnsi="Arial" w:cs="Arial"/>
                                <w:sz w:val="24"/>
                                <w:szCs w:val="24"/>
                              </w:rPr>
                              <w:t xml:space="preserve"> ante</w:t>
                            </w:r>
                            <w:r>
                              <w:rPr>
                                <w:rFonts w:ascii="Arial" w:hAnsi="Arial" w:cs="Arial"/>
                                <w:sz w:val="24"/>
                                <w:szCs w:val="24"/>
                              </w:rPr>
                              <w:t xml:space="preserve"> el </w:t>
                            </w:r>
                            <w:r w:rsidR="009B7F62">
                              <w:rPr>
                                <w:rFonts w:ascii="Arial" w:hAnsi="Arial" w:cs="Arial"/>
                                <w:sz w:val="24"/>
                                <w:szCs w:val="24"/>
                              </w:rPr>
                              <w:t>Consejo General del IEE.</w:t>
                            </w:r>
                          </w:p>
                          <w:bookmarkEnd w:id="0"/>
                          <w:p w:rsidR="00F85A1E" w:rsidRDefault="00F85A1E" w:rsidP="009B7F62">
                            <w:pPr>
                              <w:ind w:right="45"/>
                              <w:jc w:val="both"/>
                              <w:rPr>
                                <w:rFonts w:ascii="Arial" w:hAnsi="Arial" w:cs="Arial"/>
                                <w:sz w:val="24"/>
                                <w:szCs w:val="24"/>
                              </w:rPr>
                            </w:pPr>
                            <w:r>
                              <w:rPr>
                                <w:rFonts w:ascii="Arial" w:hAnsi="Arial" w:cs="Arial"/>
                                <w:b/>
                                <w:sz w:val="24"/>
                                <w:szCs w:val="24"/>
                              </w:rPr>
                              <w:t>Autoridad Responsable</w:t>
                            </w:r>
                            <w:r w:rsidR="009A15B4" w:rsidRPr="00A500DB">
                              <w:rPr>
                                <w:rFonts w:ascii="Arial" w:hAnsi="Arial" w:cs="Arial"/>
                                <w:b/>
                                <w:sz w:val="24"/>
                                <w:szCs w:val="24"/>
                              </w:rPr>
                              <w:t>:</w:t>
                            </w:r>
                            <w:r w:rsidR="009A15B4" w:rsidRPr="00A500DB">
                              <w:rPr>
                                <w:rFonts w:ascii="Arial" w:hAnsi="Arial" w:cs="Arial"/>
                                <w:sz w:val="24"/>
                                <w:szCs w:val="24"/>
                              </w:rPr>
                              <w:tab/>
                            </w:r>
                            <w:r w:rsidR="009B7F62">
                              <w:rPr>
                                <w:rFonts w:ascii="Arial" w:hAnsi="Arial" w:cs="Arial"/>
                                <w:sz w:val="24"/>
                                <w:szCs w:val="24"/>
                              </w:rPr>
                              <w:t>Consejo General del Instituto Estatal Electoral</w:t>
                            </w:r>
                          </w:p>
                          <w:p w:rsidR="009A15B4" w:rsidRPr="00A500DB" w:rsidRDefault="004243E6" w:rsidP="00EA0786">
                            <w:pPr>
                              <w:jc w:val="both"/>
                              <w:rPr>
                                <w:rFonts w:ascii="Arial" w:hAnsi="Arial" w:cs="Arial"/>
                                <w:b/>
                                <w:sz w:val="24"/>
                                <w:szCs w:val="24"/>
                              </w:rPr>
                            </w:pPr>
                            <w:r>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185.75pt;margin-top:0;width:236.95pt;height:18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" stroked="f">
                <v:textbox>
                  <w:txbxContent>
                    <w:p w:rsidR="009A15B4" w:rsidRPr="00A500DB" w:rsidRDefault="00911103" w:rsidP="00EA0786">
                      <w:pPr>
                        <w:jc w:val="both"/>
                        <w:rPr>
                          <w:rFonts w:ascii="Arial" w:hAnsi="Arial" w:cs="Arial"/>
                          <w:b/>
                          <w:sz w:val="24"/>
                          <w:szCs w:val="24"/>
                        </w:rPr>
                      </w:pPr>
                      <w:r>
                        <w:rPr>
                          <w:rFonts w:ascii="Arial" w:hAnsi="Arial" w:cs="Arial"/>
                          <w:b/>
                          <w:sz w:val="24"/>
                          <w:szCs w:val="24"/>
                        </w:rPr>
                        <w:t>Recurso de Nulidad</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w:t>
                      </w:r>
                      <w:r w:rsidR="00F85A1E">
                        <w:rPr>
                          <w:rFonts w:ascii="Arial" w:hAnsi="Arial" w:cs="Arial"/>
                          <w:sz w:val="24"/>
                          <w:szCs w:val="24"/>
                        </w:rPr>
                        <w:t>REN</w:t>
                      </w:r>
                      <w:r w:rsidRPr="00A500DB">
                        <w:rPr>
                          <w:rFonts w:ascii="Arial" w:hAnsi="Arial" w:cs="Arial"/>
                          <w:sz w:val="24"/>
                          <w:szCs w:val="24"/>
                        </w:rPr>
                        <w:t>-</w:t>
                      </w:r>
                      <w:r w:rsidR="00F85A1E">
                        <w:rPr>
                          <w:rFonts w:ascii="Arial" w:hAnsi="Arial" w:cs="Arial"/>
                          <w:sz w:val="24"/>
                          <w:szCs w:val="24"/>
                        </w:rPr>
                        <w:t>00</w:t>
                      </w:r>
                      <w:r w:rsidR="007A7DD2">
                        <w:rPr>
                          <w:rFonts w:ascii="Arial" w:hAnsi="Arial" w:cs="Arial"/>
                          <w:sz w:val="24"/>
                          <w:szCs w:val="24"/>
                        </w:rPr>
                        <w:t>4</w:t>
                      </w:r>
                      <w:r w:rsidRPr="00A500DB">
                        <w:rPr>
                          <w:rFonts w:ascii="Arial" w:hAnsi="Arial" w:cs="Arial"/>
                          <w:sz w:val="24"/>
                          <w:szCs w:val="24"/>
                        </w:rPr>
                        <w:t>/2018</w:t>
                      </w:r>
                    </w:p>
                    <w:p w:rsidR="009A15B4" w:rsidRPr="00A500DB" w:rsidRDefault="00F85A1E" w:rsidP="00EA0786">
                      <w:pPr>
                        <w:jc w:val="both"/>
                        <w:rPr>
                          <w:rFonts w:ascii="Arial" w:hAnsi="Arial" w:cs="Arial"/>
                          <w:b/>
                          <w:sz w:val="24"/>
                          <w:szCs w:val="24"/>
                        </w:rPr>
                      </w:pPr>
                      <w:r>
                        <w:rPr>
                          <w:rFonts w:ascii="Arial" w:hAnsi="Arial" w:cs="Arial"/>
                          <w:b/>
                          <w:sz w:val="24"/>
                          <w:szCs w:val="24"/>
                        </w:rPr>
                        <w:t>Promovente</w:t>
                      </w:r>
                      <w:r w:rsidR="009A15B4" w:rsidRPr="00A500DB">
                        <w:rPr>
                          <w:rFonts w:ascii="Arial" w:hAnsi="Arial" w:cs="Arial"/>
                          <w:b/>
                          <w:sz w:val="24"/>
                          <w:szCs w:val="24"/>
                        </w:rPr>
                        <w:t>:</w:t>
                      </w:r>
                      <w:r w:rsidR="009A15B4" w:rsidRPr="00A500DB">
                        <w:rPr>
                          <w:rFonts w:ascii="Arial" w:hAnsi="Arial" w:cs="Arial"/>
                          <w:sz w:val="24"/>
                          <w:szCs w:val="24"/>
                        </w:rPr>
                        <w:t xml:space="preserve"> </w:t>
                      </w:r>
                      <w:r w:rsidR="009A15B4" w:rsidRPr="00A500DB">
                        <w:rPr>
                          <w:rFonts w:ascii="Arial" w:hAnsi="Arial" w:cs="Arial"/>
                          <w:sz w:val="24"/>
                          <w:szCs w:val="24"/>
                        </w:rPr>
                        <w:tab/>
                      </w:r>
                      <w:bookmarkStart w:id="1" w:name="_Hlk515878853"/>
                      <w:r w:rsidR="009B7F62" w:rsidRPr="009B7F62">
                        <w:rPr>
                          <w:rFonts w:ascii="Arial" w:hAnsi="Arial" w:cs="Arial"/>
                          <w:sz w:val="24"/>
                          <w:szCs w:val="24"/>
                        </w:rPr>
                        <w:t xml:space="preserve">Lic. </w:t>
                      </w:r>
                      <w:r w:rsidR="00152810">
                        <w:rPr>
                          <w:rFonts w:ascii="Arial" w:hAnsi="Arial" w:cs="Arial"/>
                          <w:sz w:val="24"/>
                          <w:szCs w:val="24"/>
                        </w:rPr>
                        <w:t>Israel Ángel Ramírez</w:t>
                      </w:r>
                      <w:r w:rsidR="004243E6">
                        <w:rPr>
                          <w:rFonts w:ascii="Arial" w:hAnsi="Arial" w:cs="Arial"/>
                          <w:sz w:val="24"/>
                          <w:szCs w:val="24"/>
                        </w:rPr>
                        <w:t xml:space="preserve">, en su </w:t>
                      </w:r>
                      <w:r>
                        <w:rPr>
                          <w:rFonts w:ascii="Arial" w:hAnsi="Arial" w:cs="Arial"/>
                          <w:sz w:val="24"/>
                          <w:szCs w:val="24"/>
                        </w:rPr>
                        <w:t xml:space="preserve">carácter de Representante Propietario del Partido </w:t>
                      </w:r>
                      <w:r w:rsidR="007A7DD2">
                        <w:rPr>
                          <w:rFonts w:ascii="Arial" w:hAnsi="Arial" w:cs="Arial"/>
                          <w:sz w:val="24"/>
                          <w:szCs w:val="24"/>
                        </w:rPr>
                        <w:t>Acción Nacional</w:t>
                      </w:r>
                      <w:r w:rsidR="009B7F62">
                        <w:rPr>
                          <w:rFonts w:ascii="Arial" w:hAnsi="Arial" w:cs="Arial"/>
                          <w:sz w:val="24"/>
                          <w:szCs w:val="24"/>
                        </w:rPr>
                        <w:t xml:space="preserve"> ante</w:t>
                      </w:r>
                      <w:r>
                        <w:rPr>
                          <w:rFonts w:ascii="Arial" w:hAnsi="Arial" w:cs="Arial"/>
                          <w:sz w:val="24"/>
                          <w:szCs w:val="24"/>
                        </w:rPr>
                        <w:t xml:space="preserve"> el </w:t>
                      </w:r>
                      <w:r w:rsidR="009B7F62">
                        <w:rPr>
                          <w:rFonts w:ascii="Arial" w:hAnsi="Arial" w:cs="Arial"/>
                          <w:sz w:val="24"/>
                          <w:szCs w:val="24"/>
                        </w:rPr>
                        <w:t>Consejo General del IEE.</w:t>
                      </w:r>
                    </w:p>
                    <w:bookmarkEnd w:id="1"/>
                    <w:p w:rsidR="00F85A1E" w:rsidRDefault="00F85A1E" w:rsidP="009B7F62">
                      <w:pPr>
                        <w:ind w:right="45"/>
                        <w:jc w:val="both"/>
                        <w:rPr>
                          <w:rFonts w:ascii="Arial" w:hAnsi="Arial" w:cs="Arial"/>
                          <w:sz w:val="24"/>
                          <w:szCs w:val="24"/>
                        </w:rPr>
                      </w:pPr>
                      <w:r>
                        <w:rPr>
                          <w:rFonts w:ascii="Arial" w:hAnsi="Arial" w:cs="Arial"/>
                          <w:b/>
                          <w:sz w:val="24"/>
                          <w:szCs w:val="24"/>
                        </w:rPr>
                        <w:t>Autoridad Responsable</w:t>
                      </w:r>
                      <w:r w:rsidR="009A15B4" w:rsidRPr="00A500DB">
                        <w:rPr>
                          <w:rFonts w:ascii="Arial" w:hAnsi="Arial" w:cs="Arial"/>
                          <w:b/>
                          <w:sz w:val="24"/>
                          <w:szCs w:val="24"/>
                        </w:rPr>
                        <w:t>:</w:t>
                      </w:r>
                      <w:r w:rsidR="009A15B4" w:rsidRPr="00A500DB">
                        <w:rPr>
                          <w:rFonts w:ascii="Arial" w:hAnsi="Arial" w:cs="Arial"/>
                          <w:sz w:val="24"/>
                          <w:szCs w:val="24"/>
                        </w:rPr>
                        <w:tab/>
                      </w:r>
                      <w:r w:rsidR="009B7F62">
                        <w:rPr>
                          <w:rFonts w:ascii="Arial" w:hAnsi="Arial" w:cs="Arial"/>
                          <w:sz w:val="24"/>
                          <w:szCs w:val="24"/>
                        </w:rPr>
                        <w:t>Consejo General del Instituto Estatal Electoral</w:t>
                      </w:r>
                    </w:p>
                    <w:p w:rsidR="009A15B4" w:rsidRPr="00A500DB" w:rsidRDefault="004243E6" w:rsidP="00EA0786">
                      <w:pPr>
                        <w:jc w:val="both"/>
                        <w:rPr>
                          <w:rFonts w:ascii="Arial" w:hAnsi="Arial" w:cs="Arial"/>
                          <w:b/>
                          <w:sz w:val="24"/>
                          <w:szCs w:val="24"/>
                        </w:rPr>
                      </w:pPr>
                      <w:r>
                        <w:rPr>
                          <w:rFonts w:ascii="Arial" w:hAnsi="Arial" w:cs="Arial"/>
                          <w:sz w:val="24"/>
                          <w:szCs w:val="24"/>
                        </w:rPr>
                        <w:t xml:space="preserve"> </w:t>
                      </w:r>
                    </w:p>
                  </w:txbxContent>
                </v:textbox>
                <w10:wrap type="square" anchorx="margin"/>
              </v:shape>
            </w:pict>
          </mc:Fallback>
        </mc:AlternateContent>
      </w: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rPr>
          <w:rFonts w:ascii="Arial" w:eastAsia="Times New Roman" w:hAnsi="Arial" w:cs="Arial"/>
          <w:bCs/>
          <w:kern w:val="16"/>
          <w:lang w:eastAsia="es-ES"/>
        </w:rPr>
      </w:pPr>
    </w:p>
    <w:p w:rsidR="00EA0786" w:rsidRPr="00B352AE" w:rsidRDefault="00EA0786" w:rsidP="00B352AE">
      <w:pPr>
        <w:spacing w:after="0" w:line="360" w:lineRule="auto"/>
        <w:rPr>
          <w:rFonts w:ascii="Arial" w:eastAsia="Times New Roman" w:hAnsi="Arial" w:cs="Arial"/>
          <w:bCs/>
          <w:kern w:val="16"/>
          <w:lang w:eastAsia="es-ES"/>
        </w:rPr>
      </w:pPr>
    </w:p>
    <w:p w:rsidR="00EA0786" w:rsidRPr="00B352AE" w:rsidRDefault="00EA0786" w:rsidP="00B352AE">
      <w:pPr>
        <w:spacing w:after="0" w:line="360" w:lineRule="auto"/>
        <w:rPr>
          <w:rFonts w:ascii="Arial" w:eastAsia="Times New Roman" w:hAnsi="Arial" w:cs="Arial"/>
          <w:bCs/>
          <w:kern w:val="16"/>
          <w:lang w:eastAsia="es-ES"/>
        </w:rPr>
      </w:pPr>
    </w:p>
    <w:p w:rsidR="00EA0786" w:rsidRPr="00B352AE" w:rsidRDefault="00EA0786" w:rsidP="00B352AE">
      <w:pPr>
        <w:spacing w:line="360" w:lineRule="auto"/>
        <w:ind w:firstLine="708"/>
        <w:rPr>
          <w:rFonts w:ascii="Arial" w:eastAsia="Times New Roman" w:hAnsi="Arial" w:cs="Arial"/>
          <w:b/>
          <w:bCs/>
          <w:lang w:eastAsia="es-MX"/>
        </w:rPr>
      </w:pPr>
    </w:p>
    <w:p w:rsidR="004B0B16" w:rsidRPr="009B7F62" w:rsidRDefault="00EA0786" w:rsidP="00B352AE">
      <w:pPr>
        <w:spacing w:line="360" w:lineRule="auto"/>
        <w:ind w:firstLine="708"/>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El Secretario General de Acuerdos, Jesús Ociel Baena Saucedo, da cuenta </w:t>
      </w:r>
      <w:r w:rsidR="00305B43" w:rsidRPr="009B7F62">
        <w:rPr>
          <w:rFonts w:ascii="Arial" w:eastAsia="Times New Roman" w:hAnsi="Arial" w:cs="Arial"/>
          <w:bCs/>
          <w:sz w:val="24"/>
          <w:lang w:eastAsia="es-MX"/>
        </w:rPr>
        <w:t>a</w:t>
      </w:r>
      <w:r w:rsidRPr="009B7F62">
        <w:rPr>
          <w:rFonts w:ascii="Arial" w:eastAsia="Times New Roman" w:hAnsi="Arial" w:cs="Arial"/>
          <w:bCs/>
          <w:sz w:val="24"/>
          <w:lang w:eastAsia="es-MX"/>
        </w:rPr>
        <w:t xml:space="preserve">l Magistrado Héctor Salvador Hernández Gallegos, </w:t>
      </w:r>
      <w:proofErr w:type="gramStart"/>
      <w:r w:rsidRPr="009B7F62">
        <w:rPr>
          <w:rFonts w:ascii="Arial" w:eastAsia="Times New Roman" w:hAnsi="Arial" w:cs="Arial"/>
          <w:bCs/>
          <w:sz w:val="24"/>
          <w:lang w:eastAsia="es-MX"/>
        </w:rPr>
        <w:t>Presidente</w:t>
      </w:r>
      <w:proofErr w:type="gramEnd"/>
      <w:r w:rsidRPr="009B7F62">
        <w:rPr>
          <w:rFonts w:ascii="Arial" w:eastAsia="Times New Roman" w:hAnsi="Arial" w:cs="Arial"/>
          <w:bCs/>
          <w:sz w:val="24"/>
          <w:lang w:eastAsia="es-MX"/>
        </w:rPr>
        <w:t xml:space="preserve"> de este órgano jurisdiccional electoral, con la siguiente documentación, </w:t>
      </w:r>
      <w:r w:rsidR="007E6343">
        <w:rPr>
          <w:rFonts w:ascii="Arial" w:eastAsia="Times New Roman" w:hAnsi="Arial" w:cs="Arial"/>
          <w:bCs/>
          <w:sz w:val="24"/>
          <w:szCs w:val="24"/>
          <w:lang w:eastAsia="es-MX"/>
        </w:rPr>
        <w:t>recibida</w:t>
      </w:r>
      <w:r w:rsidR="007E6343" w:rsidRPr="00E52776">
        <w:rPr>
          <w:rFonts w:ascii="Arial" w:eastAsia="Times New Roman" w:hAnsi="Arial" w:cs="Arial"/>
          <w:bCs/>
          <w:sz w:val="24"/>
          <w:szCs w:val="24"/>
          <w:lang w:eastAsia="es-MX"/>
        </w:rPr>
        <w:t xml:space="preserve"> </w:t>
      </w:r>
      <w:r w:rsidR="007E6343">
        <w:rPr>
          <w:rFonts w:ascii="Arial" w:eastAsia="Times New Roman" w:hAnsi="Arial" w:cs="Arial"/>
          <w:bCs/>
          <w:sz w:val="24"/>
          <w:szCs w:val="24"/>
          <w:lang w:eastAsia="es-MX"/>
        </w:rPr>
        <w:t xml:space="preserve">mediante </w:t>
      </w:r>
      <w:r w:rsidR="007E6343" w:rsidRPr="00A32157">
        <w:rPr>
          <w:rFonts w:ascii="Arial" w:eastAsia="Times New Roman" w:hAnsi="Arial" w:cs="Arial"/>
          <w:bCs/>
          <w:sz w:val="24"/>
          <w:szCs w:val="24"/>
          <w:lang w:eastAsia="es-MX"/>
        </w:rPr>
        <w:t xml:space="preserve">Oficio </w:t>
      </w:r>
      <w:r w:rsidR="007E6343">
        <w:rPr>
          <w:rFonts w:ascii="Arial" w:eastAsia="Times New Roman" w:hAnsi="Arial" w:cs="Arial"/>
          <w:bCs/>
          <w:sz w:val="24"/>
          <w:szCs w:val="24"/>
          <w:lang w:eastAsia="es-MX"/>
        </w:rPr>
        <w:t>TEEA-OP-</w:t>
      </w:r>
      <w:r w:rsidR="007E6343" w:rsidRPr="00817BF6">
        <w:rPr>
          <w:rFonts w:ascii="Arial" w:eastAsia="Times New Roman" w:hAnsi="Arial" w:cs="Arial"/>
          <w:bCs/>
          <w:sz w:val="24"/>
          <w:szCs w:val="24"/>
          <w:lang w:eastAsia="es-MX"/>
        </w:rPr>
        <w:t>03</w:t>
      </w:r>
      <w:r w:rsidR="007E6343">
        <w:rPr>
          <w:rFonts w:ascii="Arial" w:eastAsia="Times New Roman" w:hAnsi="Arial" w:cs="Arial"/>
          <w:bCs/>
          <w:sz w:val="24"/>
          <w:szCs w:val="24"/>
          <w:lang w:eastAsia="es-MX"/>
        </w:rPr>
        <w:t>59</w:t>
      </w:r>
      <w:r w:rsidR="007E6343" w:rsidRPr="00817BF6">
        <w:rPr>
          <w:rFonts w:ascii="Arial" w:eastAsia="Times New Roman" w:hAnsi="Arial" w:cs="Arial"/>
          <w:bCs/>
          <w:sz w:val="24"/>
          <w:szCs w:val="24"/>
          <w:lang w:eastAsia="es-MX"/>
        </w:rPr>
        <w:t>/2018, de fecha dieciséis de julio de dos mil dieciocho</w:t>
      </w:r>
      <w:r w:rsidR="007E6343" w:rsidRPr="00A32157">
        <w:rPr>
          <w:rFonts w:ascii="Arial" w:eastAsia="Times New Roman" w:hAnsi="Arial" w:cs="Arial"/>
          <w:bCs/>
          <w:sz w:val="24"/>
          <w:szCs w:val="24"/>
          <w:lang w:eastAsia="es-MX"/>
        </w:rPr>
        <w:t xml:space="preserve">, </w:t>
      </w:r>
      <w:r w:rsidR="007E6343" w:rsidRPr="005C5DC5">
        <w:rPr>
          <w:rFonts w:ascii="Arial" w:eastAsia="Times New Roman" w:hAnsi="Arial" w:cs="Arial"/>
          <w:bCs/>
          <w:sz w:val="24"/>
          <w:szCs w:val="24"/>
          <w:lang w:eastAsia="es-MX"/>
        </w:rPr>
        <w:t xml:space="preserve">signado por </w:t>
      </w:r>
      <w:r w:rsidR="007E6343">
        <w:rPr>
          <w:rFonts w:ascii="Arial" w:eastAsia="Times New Roman" w:hAnsi="Arial" w:cs="Arial"/>
          <w:bCs/>
          <w:sz w:val="24"/>
          <w:szCs w:val="24"/>
          <w:lang w:eastAsia="es-MX"/>
        </w:rPr>
        <w:t>Juan Reynaldo Macías Ramírez,</w:t>
      </w:r>
      <w:r w:rsidR="007E6343" w:rsidRPr="005C5DC5">
        <w:rPr>
          <w:rFonts w:ascii="Arial" w:eastAsia="Times New Roman" w:hAnsi="Arial" w:cs="Arial"/>
          <w:bCs/>
          <w:sz w:val="24"/>
          <w:szCs w:val="24"/>
          <w:lang w:eastAsia="es-MX"/>
        </w:rPr>
        <w:t xml:space="preserve"> en su carácter de</w:t>
      </w:r>
      <w:r w:rsidR="007E6343">
        <w:rPr>
          <w:rFonts w:ascii="Arial" w:eastAsia="Times New Roman" w:hAnsi="Arial" w:cs="Arial"/>
          <w:bCs/>
          <w:sz w:val="24"/>
          <w:szCs w:val="24"/>
          <w:lang w:eastAsia="es-MX"/>
        </w:rPr>
        <w:t xml:space="preserve"> auxiliar de Oficialía de Partes de este Tribunal, consistente en la siguiente documentación</w:t>
      </w:r>
      <w:r w:rsidR="001F4635" w:rsidRPr="009B7F62">
        <w:rPr>
          <w:rFonts w:ascii="Arial" w:eastAsia="Times New Roman" w:hAnsi="Arial" w:cs="Arial"/>
          <w:bCs/>
          <w:sz w:val="24"/>
          <w:lang w:eastAsia="es-MX"/>
        </w:rPr>
        <w:t>:</w:t>
      </w:r>
    </w:p>
    <w:p w:rsidR="002E5EEA" w:rsidRPr="009B7F62" w:rsidRDefault="000031DC" w:rsidP="000031DC">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Original del </w:t>
      </w:r>
      <w:r w:rsidRPr="000031DC">
        <w:rPr>
          <w:rFonts w:ascii="Arial" w:eastAsia="Times New Roman" w:hAnsi="Arial" w:cs="Arial"/>
          <w:bCs/>
          <w:sz w:val="24"/>
          <w:lang w:eastAsia="es-MX"/>
        </w:rPr>
        <w:t>Oficio IEE/SE/3135/2018, de fecha dieciséis de julio de dos mil dieciocho por el cual se remite el Expediente IEE/RN/002/2018, signado por el M. en D. Sandor Ezequiel Hernández Lara en su carácter de SE del CG del IEE en Aguascalientes</w:t>
      </w:r>
      <w:r w:rsidR="002E5EEA" w:rsidRPr="009B7F62">
        <w:rPr>
          <w:rFonts w:ascii="Arial" w:eastAsia="Times New Roman" w:hAnsi="Arial" w:cs="Arial"/>
          <w:bCs/>
          <w:sz w:val="24"/>
          <w:lang w:eastAsia="es-MX"/>
        </w:rPr>
        <w:t>, consistente en tres hojas útiles por uno solo de sus lados</w:t>
      </w:r>
      <w:r w:rsidR="007E6343">
        <w:rPr>
          <w:rFonts w:ascii="Arial" w:eastAsia="Times New Roman" w:hAnsi="Arial" w:cs="Arial"/>
          <w:bCs/>
          <w:sz w:val="24"/>
          <w:lang w:eastAsia="es-MX"/>
        </w:rPr>
        <w:t>;</w:t>
      </w:r>
    </w:p>
    <w:p w:rsidR="002E5EEA" w:rsidRPr="009B7F62" w:rsidRDefault="002E5EEA"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del </w:t>
      </w:r>
      <w:r w:rsidR="000031DC" w:rsidRPr="000031DC">
        <w:rPr>
          <w:rFonts w:ascii="Arial" w:eastAsia="Times New Roman" w:hAnsi="Arial" w:cs="Arial"/>
          <w:bCs/>
          <w:sz w:val="24"/>
          <w:lang w:eastAsia="es-MX"/>
        </w:rPr>
        <w:t>Escrito de Presentación de Recurso de Nulidad que promueve el Partido Acción Nacional, por conducto del Lic. Israel Ángel Ramírez, de fecha doce de julio de dos mil dieciocho signado por el mismo</w:t>
      </w:r>
      <w:r w:rsidRPr="009B7F62">
        <w:rPr>
          <w:rFonts w:ascii="Arial" w:eastAsia="Times New Roman" w:hAnsi="Arial" w:cs="Arial"/>
          <w:bCs/>
          <w:sz w:val="24"/>
          <w:lang w:eastAsia="es-MX"/>
        </w:rPr>
        <w:t>, consistente en dos hojas útiles por uno solo de sus lados</w:t>
      </w:r>
      <w:r w:rsidR="007E6343">
        <w:rPr>
          <w:rFonts w:ascii="Arial" w:eastAsia="Times New Roman" w:hAnsi="Arial" w:cs="Arial"/>
          <w:bCs/>
          <w:sz w:val="24"/>
          <w:lang w:eastAsia="es-MX"/>
        </w:rPr>
        <w:t>;</w:t>
      </w:r>
    </w:p>
    <w:p w:rsidR="002E5EEA" w:rsidRDefault="002E5EEA"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 Original del </w:t>
      </w:r>
      <w:r w:rsidR="000031DC" w:rsidRPr="000031DC">
        <w:rPr>
          <w:rFonts w:ascii="Arial" w:eastAsia="Times New Roman" w:hAnsi="Arial" w:cs="Arial"/>
          <w:bCs/>
          <w:sz w:val="24"/>
          <w:lang w:eastAsia="es-MX"/>
        </w:rPr>
        <w:t>Escrito de Recurso de Nulidad que promueve el Partido Acción Nacional, por conducto del Lic. Israel Ángel Ramírez, de fecha doce de julio de dos mil dieciocho signado por el mismo</w:t>
      </w:r>
      <w:r w:rsidRPr="009B7F62">
        <w:rPr>
          <w:rFonts w:ascii="Arial" w:eastAsia="Times New Roman" w:hAnsi="Arial" w:cs="Arial"/>
          <w:bCs/>
          <w:sz w:val="24"/>
          <w:lang w:eastAsia="es-MX"/>
        </w:rPr>
        <w:t xml:space="preserve">, consistente en </w:t>
      </w:r>
      <w:r w:rsidR="000031DC">
        <w:rPr>
          <w:rFonts w:ascii="Arial" w:eastAsia="Times New Roman" w:hAnsi="Arial" w:cs="Arial"/>
          <w:bCs/>
          <w:sz w:val="24"/>
          <w:lang w:eastAsia="es-MX"/>
        </w:rPr>
        <w:t>sesenta y tres</w:t>
      </w:r>
      <w:r w:rsidRPr="009B7F62">
        <w:rPr>
          <w:rFonts w:ascii="Arial" w:eastAsia="Times New Roman" w:hAnsi="Arial" w:cs="Arial"/>
          <w:bCs/>
          <w:sz w:val="24"/>
          <w:lang w:eastAsia="es-MX"/>
        </w:rPr>
        <w:t xml:space="preserve"> hojas útiles por uno solo de </w:t>
      </w:r>
      <w:proofErr w:type="gramStart"/>
      <w:r w:rsidRPr="009B7F62">
        <w:rPr>
          <w:rFonts w:ascii="Arial" w:eastAsia="Times New Roman" w:hAnsi="Arial" w:cs="Arial"/>
          <w:bCs/>
          <w:sz w:val="24"/>
          <w:lang w:eastAsia="es-MX"/>
        </w:rPr>
        <w:t>sus lado</w:t>
      </w:r>
      <w:proofErr w:type="gramEnd"/>
      <w:r w:rsidR="007E6343">
        <w:rPr>
          <w:rFonts w:ascii="Arial" w:eastAsia="Times New Roman" w:hAnsi="Arial" w:cs="Arial"/>
          <w:bCs/>
          <w:sz w:val="24"/>
          <w:lang w:eastAsia="es-MX"/>
        </w:rPr>
        <w:t>;</w:t>
      </w:r>
    </w:p>
    <w:p w:rsidR="000031DC" w:rsidRDefault="000031DC" w:rsidP="000031DC">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Original de </w:t>
      </w:r>
      <w:r w:rsidRPr="000031DC">
        <w:rPr>
          <w:rFonts w:ascii="Arial" w:eastAsia="Times New Roman" w:hAnsi="Arial" w:cs="Arial"/>
          <w:bCs/>
          <w:sz w:val="24"/>
          <w:lang w:eastAsia="es-MX"/>
        </w:rPr>
        <w:t>Solicitud de Copias Certificadas, de fecha once de julio de dos mil dieciocho, signado por el Lic. Israel Ángel Ramírez, en su carácter de Representante Propietario del PAN ante el CG del IEE</w:t>
      </w:r>
      <w:r>
        <w:rPr>
          <w:rFonts w:ascii="Arial" w:eastAsia="Times New Roman" w:hAnsi="Arial" w:cs="Arial"/>
          <w:bCs/>
          <w:sz w:val="24"/>
          <w:lang w:eastAsia="es-MX"/>
        </w:rPr>
        <w:t xml:space="preserve">, </w:t>
      </w:r>
      <w:r w:rsidRPr="009B7F62">
        <w:rPr>
          <w:rFonts w:ascii="Arial" w:eastAsia="Times New Roman" w:hAnsi="Arial" w:cs="Arial"/>
          <w:bCs/>
          <w:sz w:val="24"/>
          <w:lang w:eastAsia="es-MX"/>
        </w:rPr>
        <w:t>consistente en dos hojas útiles por uno solo de sus lados</w:t>
      </w:r>
      <w:r w:rsidR="007E6343">
        <w:rPr>
          <w:rFonts w:ascii="Arial" w:eastAsia="Times New Roman" w:hAnsi="Arial" w:cs="Arial"/>
          <w:bCs/>
          <w:sz w:val="24"/>
          <w:lang w:eastAsia="es-MX"/>
        </w:rPr>
        <w:t>;</w:t>
      </w:r>
    </w:p>
    <w:p w:rsidR="000031DC" w:rsidRPr="009B7F62" w:rsidRDefault="000031DC"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del Acuerdo de Recepción de fecha doce de julio de dos mil dieciocho, signado por el M. en D. Sandor Ezequiel Hernández Lara </w:t>
      </w:r>
      <w:r w:rsidRPr="009B7F62">
        <w:rPr>
          <w:rFonts w:ascii="Arial" w:eastAsia="Times New Roman" w:hAnsi="Arial" w:cs="Arial"/>
          <w:bCs/>
          <w:sz w:val="24"/>
          <w:lang w:eastAsia="es-MX"/>
        </w:rPr>
        <w:lastRenderedPageBreak/>
        <w:t xml:space="preserve">en su carácter de SE del CG del IEE en Aguascalientes, consistente en </w:t>
      </w:r>
      <w:r>
        <w:rPr>
          <w:rFonts w:ascii="Arial" w:eastAsia="Times New Roman" w:hAnsi="Arial" w:cs="Arial"/>
          <w:bCs/>
          <w:sz w:val="24"/>
          <w:lang w:eastAsia="es-MX"/>
        </w:rPr>
        <w:t>dos</w:t>
      </w:r>
      <w:r w:rsidRPr="009B7F62">
        <w:rPr>
          <w:rFonts w:ascii="Arial" w:eastAsia="Times New Roman" w:hAnsi="Arial" w:cs="Arial"/>
          <w:bCs/>
          <w:sz w:val="24"/>
          <w:lang w:eastAsia="es-MX"/>
        </w:rPr>
        <w:t xml:space="preserve"> hojas útiles por uno solo de sus lados</w:t>
      </w:r>
      <w:r w:rsidR="007E6343">
        <w:rPr>
          <w:rFonts w:ascii="Arial" w:eastAsia="Times New Roman" w:hAnsi="Arial" w:cs="Arial"/>
          <w:bCs/>
          <w:sz w:val="24"/>
          <w:lang w:eastAsia="es-MX"/>
        </w:rPr>
        <w:t>;</w:t>
      </w:r>
    </w:p>
    <w:p w:rsidR="000031DC" w:rsidRPr="009B7F62" w:rsidRDefault="000031DC"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 la Cédula de Notificación por Estrados de fecha doce de julio de dos mil dieciocho, signado por el M. en D. Sandor Ezequiel Hernández Lara en su carácter de Secretario Ejecutivo del CG del IEE en Aguascalientes, consistente en </w:t>
      </w:r>
      <w:r>
        <w:rPr>
          <w:rFonts w:ascii="Arial" w:eastAsia="Times New Roman" w:hAnsi="Arial" w:cs="Arial"/>
          <w:bCs/>
          <w:sz w:val="24"/>
          <w:lang w:eastAsia="es-MX"/>
        </w:rPr>
        <w:t>dos</w:t>
      </w:r>
      <w:r w:rsidRPr="009B7F62">
        <w:rPr>
          <w:rFonts w:ascii="Arial" w:eastAsia="Times New Roman" w:hAnsi="Arial" w:cs="Arial"/>
          <w:bCs/>
          <w:sz w:val="24"/>
          <w:lang w:eastAsia="es-MX"/>
        </w:rPr>
        <w:t xml:space="preserve"> hojas útiles por uno solo de sus lados</w:t>
      </w:r>
      <w:r w:rsidR="007E6343">
        <w:rPr>
          <w:rFonts w:ascii="Arial" w:eastAsia="Times New Roman" w:hAnsi="Arial" w:cs="Arial"/>
          <w:bCs/>
          <w:sz w:val="24"/>
          <w:lang w:eastAsia="es-MX"/>
        </w:rPr>
        <w:t>;</w:t>
      </w:r>
    </w:p>
    <w:p w:rsidR="000031DC" w:rsidRPr="009B7F62" w:rsidRDefault="000031DC"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Original de la Razón de retiro de cédula de notificación de fecha quince de julio, signada por el M. en D. Sandor Ezequiel Hernández Lara en su carácter de SE del CG del IEE en Aguascalientes, consistente en una hoja útil por uno solo de sus lados</w:t>
      </w:r>
      <w:r w:rsidR="007E6343">
        <w:rPr>
          <w:rFonts w:ascii="Arial" w:eastAsia="Times New Roman" w:hAnsi="Arial" w:cs="Arial"/>
          <w:bCs/>
          <w:sz w:val="24"/>
          <w:lang w:eastAsia="es-MX"/>
        </w:rPr>
        <w:t>;</w:t>
      </w:r>
    </w:p>
    <w:p w:rsidR="000031DC" w:rsidRPr="009B7F62" w:rsidRDefault="000031DC"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Original del Escrito de presentación de tercero interesado, signado por Elsa Amabel Landín Olivares, en su carácter de diputada electa del IX, distrito electoral local, consistente en una hoja útil por uno solo de sus lados</w:t>
      </w:r>
      <w:r w:rsidR="007E6343">
        <w:rPr>
          <w:rFonts w:ascii="Arial" w:eastAsia="Times New Roman" w:hAnsi="Arial" w:cs="Arial"/>
          <w:bCs/>
          <w:sz w:val="24"/>
          <w:lang w:eastAsia="es-MX"/>
        </w:rPr>
        <w:t>;</w:t>
      </w:r>
    </w:p>
    <w:p w:rsidR="000031DC" w:rsidRPr="009B7F62" w:rsidRDefault="000031DC"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del Escrito de comparecencia como tercero interesado, signado por Elsa Amabel Landín Olivares, en su carácter de diputada electa del IX, distrito electoral local, consistente en </w:t>
      </w:r>
      <w:r>
        <w:rPr>
          <w:rFonts w:ascii="Arial" w:eastAsia="Times New Roman" w:hAnsi="Arial" w:cs="Arial"/>
          <w:bCs/>
          <w:sz w:val="24"/>
          <w:lang w:eastAsia="es-MX"/>
        </w:rPr>
        <w:t>nueve</w:t>
      </w:r>
      <w:r w:rsidRPr="009B7F62">
        <w:rPr>
          <w:rFonts w:ascii="Arial" w:eastAsia="Times New Roman" w:hAnsi="Arial" w:cs="Arial"/>
          <w:bCs/>
          <w:sz w:val="24"/>
          <w:lang w:eastAsia="es-MX"/>
        </w:rPr>
        <w:t xml:space="preserve"> hojas útiles por uno solo de sus lados</w:t>
      </w:r>
      <w:r w:rsidR="007E6343">
        <w:rPr>
          <w:rFonts w:ascii="Arial" w:eastAsia="Times New Roman" w:hAnsi="Arial" w:cs="Arial"/>
          <w:bCs/>
          <w:sz w:val="24"/>
          <w:lang w:eastAsia="es-MX"/>
        </w:rPr>
        <w:t>;</w:t>
      </w:r>
    </w:p>
    <w:p w:rsidR="000031DC" w:rsidRPr="009B7F62" w:rsidRDefault="000031DC"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Copia certificada de la Constancia de Asignación de Diputados al H. Congreso del Estado de Aguascalientes, de fecha ocho de julio de dos mil dieciocho, emitida por el M. en D. Sandor Ezequiel Hernández Lara en su carácter de SE del CG del IEE en Aguascalientes, consistente en una hoja útil por uno solo de sus lados</w:t>
      </w:r>
      <w:r w:rsidR="007E6343">
        <w:rPr>
          <w:rFonts w:ascii="Arial" w:eastAsia="Times New Roman" w:hAnsi="Arial" w:cs="Arial"/>
          <w:bCs/>
          <w:sz w:val="24"/>
          <w:lang w:eastAsia="es-MX"/>
        </w:rPr>
        <w:t>;</w:t>
      </w:r>
    </w:p>
    <w:p w:rsidR="000031DC" w:rsidRPr="009B7F62" w:rsidRDefault="000031DC"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Original del Informe Circunstanciado de fecha dieciséis de julio de dos mil dieciocho, signado por el M. en D. Sandor Ezequiel Hernández Lara en su carácter de SE del CG del IEE en Aguascalientes, consistente en </w:t>
      </w:r>
      <w:r>
        <w:rPr>
          <w:rFonts w:ascii="Arial" w:eastAsia="Times New Roman" w:hAnsi="Arial" w:cs="Arial"/>
          <w:bCs/>
          <w:sz w:val="24"/>
          <w:lang w:eastAsia="es-MX"/>
        </w:rPr>
        <w:t>once</w:t>
      </w:r>
      <w:r w:rsidRPr="009B7F62">
        <w:rPr>
          <w:rFonts w:ascii="Arial" w:eastAsia="Times New Roman" w:hAnsi="Arial" w:cs="Arial"/>
          <w:bCs/>
          <w:sz w:val="24"/>
          <w:lang w:eastAsia="es-MX"/>
        </w:rPr>
        <w:t xml:space="preserve"> hojas útiles por uno solo de sus lados</w:t>
      </w:r>
      <w:r w:rsidR="007E6343">
        <w:rPr>
          <w:rFonts w:ascii="Arial" w:eastAsia="Times New Roman" w:hAnsi="Arial" w:cs="Arial"/>
          <w:bCs/>
          <w:sz w:val="24"/>
          <w:lang w:eastAsia="es-MX"/>
        </w:rPr>
        <w:t>;</w:t>
      </w:r>
    </w:p>
    <w:p w:rsidR="000031DC" w:rsidRDefault="000031DC" w:rsidP="000031DC">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Copia simple del Periódico Oficial de fecha ocho de febrero de dos mil dieciséis, tercera sección de la página diez a la </w:t>
      </w:r>
      <w:r>
        <w:rPr>
          <w:rFonts w:ascii="Arial" w:eastAsia="Times New Roman" w:hAnsi="Arial" w:cs="Arial"/>
          <w:bCs/>
          <w:sz w:val="24"/>
          <w:lang w:eastAsia="es-MX"/>
        </w:rPr>
        <w:t>veintidós</w:t>
      </w:r>
      <w:r w:rsidRPr="009B7F62">
        <w:rPr>
          <w:rFonts w:ascii="Arial" w:eastAsia="Times New Roman" w:hAnsi="Arial" w:cs="Arial"/>
          <w:bCs/>
          <w:sz w:val="24"/>
          <w:lang w:eastAsia="es-MX"/>
        </w:rPr>
        <w:t>, consistente en trece hojas útiles por uno solo de sus lados</w:t>
      </w:r>
      <w:r w:rsidR="007E6343">
        <w:rPr>
          <w:rFonts w:ascii="Arial" w:eastAsia="Times New Roman" w:hAnsi="Arial" w:cs="Arial"/>
          <w:bCs/>
          <w:sz w:val="24"/>
          <w:lang w:eastAsia="es-MX"/>
        </w:rPr>
        <w:t>;</w:t>
      </w:r>
    </w:p>
    <w:p w:rsidR="000031DC" w:rsidRPr="009B7F62" w:rsidRDefault="000031DC" w:rsidP="000031DC">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Original de la </w:t>
      </w:r>
      <w:r w:rsidRPr="000031DC">
        <w:rPr>
          <w:rFonts w:ascii="Arial" w:eastAsia="Times New Roman" w:hAnsi="Arial" w:cs="Arial"/>
          <w:bCs/>
          <w:sz w:val="24"/>
          <w:lang w:eastAsia="es-MX"/>
        </w:rPr>
        <w:t>Acreditación del Lic. Israel Ángel Ramírez, como representante propietario del PAN ante el CG del IEE, signado por el M. en D. Sandor Ezequiel Hernández Lara en su carácter de Secretario Ejecutivo del CG del IEE en Aguascalientes</w:t>
      </w:r>
      <w:r>
        <w:rPr>
          <w:rFonts w:ascii="Arial" w:eastAsia="Times New Roman" w:hAnsi="Arial" w:cs="Arial"/>
          <w:bCs/>
          <w:sz w:val="24"/>
          <w:lang w:eastAsia="es-MX"/>
        </w:rPr>
        <w:t xml:space="preserve">, </w:t>
      </w:r>
      <w:r w:rsidRPr="009B7F62">
        <w:rPr>
          <w:rFonts w:ascii="Arial" w:eastAsia="Times New Roman" w:hAnsi="Arial" w:cs="Arial"/>
          <w:bCs/>
          <w:sz w:val="24"/>
          <w:lang w:eastAsia="es-MX"/>
        </w:rPr>
        <w:t>consistente en una hoja útil por uno solo de sus lados</w:t>
      </w:r>
      <w:r w:rsidR="007E6343">
        <w:rPr>
          <w:rFonts w:ascii="Arial" w:eastAsia="Times New Roman" w:hAnsi="Arial" w:cs="Arial"/>
          <w:bCs/>
          <w:sz w:val="24"/>
          <w:lang w:eastAsia="es-MX"/>
        </w:rPr>
        <w:t>;</w:t>
      </w:r>
    </w:p>
    <w:p w:rsidR="000031DC" w:rsidRPr="009B7F62" w:rsidRDefault="000031DC" w:rsidP="000031DC">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lastRenderedPageBreak/>
        <w:t xml:space="preserve">Copia Certificada del </w:t>
      </w:r>
      <w:r w:rsidRPr="000031DC">
        <w:rPr>
          <w:rFonts w:ascii="Arial" w:eastAsia="Times New Roman" w:hAnsi="Arial" w:cs="Arial"/>
          <w:bCs/>
          <w:sz w:val="24"/>
          <w:lang w:eastAsia="es-MX"/>
        </w:rPr>
        <w:t>registro de Candidato por el principio de Representación Proporcional del C. Paulo Gonzalo Martínez López, signado por el M. en D. Sandor Ezequiel Hernández Lara en su carácter de Secretario Ejecutivo del CG del IEE en Aguascalientes</w:t>
      </w:r>
      <w:r>
        <w:rPr>
          <w:rFonts w:ascii="Arial" w:eastAsia="Times New Roman" w:hAnsi="Arial" w:cs="Arial"/>
          <w:bCs/>
          <w:sz w:val="24"/>
          <w:lang w:eastAsia="es-MX"/>
        </w:rPr>
        <w:t xml:space="preserve">, </w:t>
      </w:r>
      <w:r w:rsidRPr="009B7F62">
        <w:rPr>
          <w:rFonts w:ascii="Arial" w:eastAsia="Times New Roman" w:hAnsi="Arial" w:cs="Arial"/>
          <w:bCs/>
          <w:sz w:val="24"/>
          <w:lang w:eastAsia="es-MX"/>
        </w:rPr>
        <w:t>consistente en una hoja útil por uno solo de sus lados</w:t>
      </w:r>
      <w:r w:rsidR="007E6343">
        <w:rPr>
          <w:rFonts w:ascii="Arial" w:eastAsia="Times New Roman" w:hAnsi="Arial" w:cs="Arial"/>
          <w:bCs/>
          <w:sz w:val="24"/>
          <w:lang w:eastAsia="es-MX"/>
        </w:rPr>
        <w:t>;</w:t>
      </w:r>
    </w:p>
    <w:p w:rsidR="00612D4A" w:rsidRDefault="000031DC" w:rsidP="00612D4A">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Copia Certificada del </w:t>
      </w:r>
      <w:r w:rsidRPr="000031DC">
        <w:rPr>
          <w:rFonts w:ascii="Arial" w:eastAsia="Times New Roman" w:hAnsi="Arial" w:cs="Arial"/>
          <w:bCs/>
          <w:sz w:val="24"/>
          <w:lang w:eastAsia="es-MX"/>
        </w:rPr>
        <w:t>Acta estenográfica de Sesión Extraordinaria del día ocho de julio del presente año, signado por el M. en D. Sandor Ezequiel Hernández Lara en su carácter de Secretario Ejecutivo del CG del IEE en Aguascalientes</w:t>
      </w:r>
      <w:r w:rsidR="00612D4A">
        <w:rPr>
          <w:rFonts w:ascii="Arial" w:eastAsia="Times New Roman" w:hAnsi="Arial" w:cs="Arial"/>
          <w:bCs/>
          <w:sz w:val="24"/>
          <w:lang w:eastAsia="es-MX"/>
        </w:rPr>
        <w:t xml:space="preserve">, </w:t>
      </w:r>
      <w:r w:rsidR="00612D4A" w:rsidRPr="009B7F62">
        <w:rPr>
          <w:rFonts w:ascii="Arial" w:eastAsia="Times New Roman" w:hAnsi="Arial" w:cs="Arial"/>
          <w:bCs/>
          <w:sz w:val="24"/>
          <w:lang w:eastAsia="es-MX"/>
        </w:rPr>
        <w:t xml:space="preserve">consistente en </w:t>
      </w:r>
      <w:r w:rsidR="00612D4A">
        <w:rPr>
          <w:rFonts w:ascii="Arial" w:eastAsia="Times New Roman" w:hAnsi="Arial" w:cs="Arial"/>
          <w:bCs/>
          <w:sz w:val="24"/>
          <w:lang w:eastAsia="es-MX"/>
        </w:rPr>
        <w:t>treinta y cuatro</w:t>
      </w:r>
      <w:r w:rsidR="00612D4A" w:rsidRPr="009B7F62">
        <w:rPr>
          <w:rFonts w:ascii="Arial" w:eastAsia="Times New Roman" w:hAnsi="Arial" w:cs="Arial"/>
          <w:bCs/>
          <w:sz w:val="24"/>
          <w:lang w:eastAsia="es-MX"/>
        </w:rPr>
        <w:t xml:space="preserve"> hojas útiles por uno solo de sus lados</w:t>
      </w:r>
      <w:r w:rsidR="007E6343">
        <w:rPr>
          <w:rFonts w:ascii="Arial" w:eastAsia="Times New Roman" w:hAnsi="Arial" w:cs="Arial"/>
          <w:bCs/>
          <w:sz w:val="24"/>
          <w:lang w:eastAsia="es-MX"/>
        </w:rPr>
        <w:t>;</w:t>
      </w:r>
    </w:p>
    <w:p w:rsidR="002E5EEA" w:rsidRPr="009B7F62" w:rsidRDefault="002E5EEA" w:rsidP="002E5EEA">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Copia certificada del Acuerdo CG-A-41/18 del CG del IEE, mediante el cual se asignan las Diputaciones por el Principio de RP en el Proceso Electoral 2017-2018 en Aguascalientes, emitida por el M. en D. Sandor Ezequiel Hernández Lara en su carácter de SE del CG del IEE, consistente en veintitrés hojas útiles por uno solo de sus lados</w:t>
      </w:r>
      <w:r w:rsidR="007E6343">
        <w:rPr>
          <w:rFonts w:ascii="Arial" w:eastAsia="Times New Roman" w:hAnsi="Arial" w:cs="Arial"/>
          <w:bCs/>
          <w:sz w:val="24"/>
          <w:lang w:eastAsia="es-MX"/>
        </w:rPr>
        <w:t>;</w:t>
      </w:r>
    </w:p>
    <w:p w:rsidR="002E5EEA" w:rsidRDefault="002E5EEA" w:rsidP="002E5EEA">
      <w:pPr>
        <w:pStyle w:val="Prrafodelista"/>
        <w:numPr>
          <w:ilvl w:val="0"/>
          <w:numId w:val="2"/>
        </w:numPr>
        <w:spacing w:line="360" w:lineRule="auto"/>
        <w:jc w:val="both"/>
        <w:rPr>
          <w:rFonts w:ascii="Arial" w:eastAsia="Times New Roman" w:hAnsi="Arial" w:cs="Arial"/>
          <w:bCs/>
          <w:sz w:val="24"/>
          <w:lang w:eastAsia="es-MX"/>
        </w:rPr>
      </w:pPr>
      <w:r w:rsidRPr="009B7F62">
        <w:rPr>
          <w:rFonts w:ascii="Arial" w:eastAsia="Times New Roman" w:hAnsi="Arial" w:cs="Arial"/>
          <w:bCs/>
          <w:sz w:val="24"/>
          <w:lang w:eastAsia="es-MX"/>
        </w:rPr>
        <w:t>Copia certificada del Acta de Cómputo final de la elección para las diputaciones locales de Representación Proporcional, emitida por el M. en D. Sandor Ezequiel Hernández Lara en su carácter de Secretario Ejecutivo del CG del IEE, consistente en una hoja útil por uno solo de sus lados</w:t>
      </w:r>
      <w:r w:rsidR="007E6343">
        <w:rPr>
          <w:rFonts w:ascii="Arial" w:eastAsia="Times New Roman" w:hAnsi="Arial" w:cs="Arial"/>
          <w:bCs/>
          <w:sz w:val="24"/>
          <w:lang w:eastAsia="es-MX"/>
        </w:rPr>
        <w:t>;</w:t>
      </w:r>
    </w:p>
    <w:p w:rsidR="00612D4A" w:rsidRDefault="00612D4A" w:rsidP="00612D4A">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Copia certificada de las </w:t>
      </w:r>
      <w:r w:rsidRPr="00612D4A">
        <w:rPr>
          <w:rFonts w:ascii="Arial" w:eastAsia="Times New Roman" w:hAnsi="Arial" w:cs="Arial"/>
          <w:bCs/>
          <w:sz w:val="24"/>
          <w:lang w:eastAsia="es-MX"/>
        </w:rPr>
        <w:t>Actas de cómputo Distrital de los Distritos Electorales Uninominales I al XVIII, Signada por los Secretarios Técnicos de cada distrito Electoral, según corresponda</w:t>
      </w:r>
      <w:r>
        <w:rPr>
          <w:rFonts w:ascii="Arial" w:eastAsia="Times New Roman" w:hAnsi="Arial" w:cs="Arial"/>
          <w:bCs/>
          <w:sz w:val="24"/>
          <w:lang w:eastAsia="es-MX"/>
        </w:rPr>
        <w:t>, consistente en dieciocho hojas útiles por uno solo de sus lados</w:t>
      </w:r>
      <w:r w:rsidR="007E6343">
        <w:rPr>
          <w:rFonts w:ascii="Arial" w:eastAsia="Times New Roman" w:hAnsi="Arial" w:cs="Arial"/>
          <w:bCs/>
          <w:sz w:val="24"/>
          <w:lang w:eastAsia="es-MX"/>
        </w:rPr>
        <w:t>;</w:t>
      </w:r>
      <w:r>
        <w:rPr>
          <w:rFonts w:ascii="Arial" w:eastAsia="Times New Roman" w:hAnsi="Arial" w:cs="Arial"/>
          <w:bCs/>
          <w:sz w:val="24"/>
          <w:lang w:eastAsia="es-MX"/>
        </w:rPr>
        <w:t xml:space="preserve"> </w:t>
      </w:r>
    </w:p>
    <w:p w:rsidR="00612D4A" w:rsidRDefault="00612D4A" w:rsidP="00612D4A">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Copia certificada de un </w:t>
      </w:r>
      <w:r w:rsidRPr="00612D4A">
        <w:rPr>
          <w:rFonts w:ascii="Arial" w:eastAsia="Times New Roman" w:hAnsi="Arial" w:cs="Arial"/>
          <w:bCs/>
          <w:sz w:val="24"/>
          <w:lang w:eastAsia="es-MX"/>
        </w:rPr>
        <w:t>Ejemplar de cada boleta utilizada en la elección de diputaciones locales, emitida por el M. en D. Sandor Ezequiel Hernández Lara en su carácter de Secretario Ejecutivo del CG del IEE</w:t>
      </w:r>
      <w:r>
        <w:rPr>
          <w:rFonts w:ascii="Arial" w:eastAsia="Times New Roman" w:hAnsi="Arial" w:cs="Arial"/>
          <w:bCs/>
          <w:sz w:val="24"/>
          <w:lang w:eastAsia="es-MX"/>
        </w:rPr>
        <w:t>, consistente en veinticuatro hojas útiles por uno solo de sus lados</w:t>
      </w:r>
      <w:r w:rsidR="007E6343">
        <w:rPr>
          <w:rFonts w:ascii="Arial" w:eastAsia="Times New Roman" w:hAnsi="Arial" w:cs="Arial"/>
          <w:bCs/>
          <w:sz w:val="24"/>
          <w:lang w:eastAsia="es-MX"/>
        </w:rPr>
        <w:t>;</w:t>
      </w:r>
      <w:r>
        <w:rPr>
          <w:rFonts w:ascii="Arial" w:eastAsia="Times New Roman" w:hAnsi="Arial" w:cs="Arial"/>
          <w:bCs/>
          <w:sz w:val="24"/>
          <w:lang w:eastAsia="es-MX"/>
        </w:rPr>
        <w:t xml:space="preserve"> </w:t>
      </w:r>
    </w:p>
    <w:p w:rsidR="007E6343" w:rsidRDefault="00612D4A" w:rsidP="00612D4A">
      <w:pPr>
        <w:pStyle w:val="Prrafodelista"/>
        <w:numPr>
          <w:ilvl w:val="0"/>
          <w:numId w:val="2"/>
        </w:numPr>
        <w:spacing w:line="360" w:lineRule="auto"/>
        <w:jc w:val="both"/>
        <w:rPr>
          <w:rFonts w:ascii="Arial" w:eastAsia="Times New Roman" w:hAnsi="Arial" w:cs="Arial"/>
          <w:bCs/>
          <w:sz w:val="24"/>
          <w:lang w:eastAsia="es-MX"/>
        </w:rPr>
      </w:pPr>
      <w:r>
        <w:rPr>
          <w:rFonts w:ascii="Arial" w:eastAsia="Times New Roman" w:hAnsi="Arial" w:cs="Arial"/>
          <w:bCs/>
          <w:sz w:val="24"/>
          <w:lang w:eastAsia="es-MX"/>
        </w:rPr>
        <w:t xml:space="preserve">Copia certificada de las </w:t>
      </w:r>
      <w:r w:rsidRPr="00612D4A">
        <w:rPr>
          <w:rFonts w:ascii="Arial" w:eastAsia="Times New Roman" w:hAnsi="Arial" w:cs="Arial"/>
          <w:bCs/>
          <w:sz w:val="24"/>
          <w:lang w:eastAsia="es-MX"/>
        </w:rPr>
        <w:t>Actas de cómputo Distrital de la elección para las Diputación Locales de Representación Proporcional, de la votación emitida en las casillas especiales, Signada por los Secretarios Técnicos de cada distrito Electoral, según corresponda</w:t>
      </w:r>
      <w:r>
        <w:rPr>
          <w:rFonts w:ascii="Arial" w:eastAsia="Times New Roman" w:hAnsi="Arial" w:cs="Arial"/>
          <w:bCs/>
          <w:sz w:val="24"/>
          <w:lang w:eastAsia="es-MX"/>
        </w:rPr>
        <w:t>, consistente en siete hojas útiles por uno solo de sus lados</w:t>
      </w:r>
      <w:r w:rsidR="007E6343">
        <w:rPr>
          <w:rFonts w:ascii="Arial" w:eastAsia="Times New Roman" w:hAnsi="Arial" w:cs="Arial"/>
          <w:bCs/>
          <w:sz w:val="24"/>
          <w:lang w:eastAsia="es-MX"/>
        </w:rPr>
        <w:t>;</w:t>
      </w:r>
    </w:p>
    <w:p w:rsidR="00612D4A" w:rsidRPr="007E6343" w:rsidRDefault="007E6343" w:rsidP="007E6343">
      <w:pPr>
        <w:pStyle w:val="Prrafodelista"/>
        <w:numPr>
          <w:ilvl w:val="0"/>
          <w:numId w:val="2"/>
        </w:numPr>
        <w:spacing w:line="360" w:lineRule="auto"/>
        <w:jc w:val="both"/>
        <w:rPr>
          <w:rFonts w:ascii="Arial" w:eastAsia="Times New Roman" w:hAnsi="Arial" w:cs="Arial"/>
          <w:bCs/>
          <w:sz w:val="24"/>
          <w:lang w:eastAsia="es-MX"/>
        </w:rPr>
      </w:pPr>
      <w:r w:rsidRPr="009D43DF">
        <w:rPr>
          <w:rFonts w:ascii="Arial" w:eastAsia="Times New Roman" w:hAnsi="Arial" w:cs="Arial"/>
          <w:bCs/>
          <w:sz w:val="24"/>
          <w:lang w:eastAsia="es-MX"/>
        </w:rPr>
        <w:t>Original del Oficio TEEA-OP-34</w:t>
      </w:r>
      <w:r>
        <w:rPr>
          <w:rFonts w:ascii="Arial" w:eastAsia="Times New Roman" w:hAnsi="Arial" w:cs="Arial"/>
          <w:bCs/>
          <w:sz w:val="24"/>
          <w:lang w:eastAsia="es-MX"/>
        </w:rPr>
        <w:t>8</w:t>
      </w:r>
      <w:r w:rsidRPr="009D43DF">
        <w:rPr>
          <w:rFonts w:ascii="Arial" w:eastAsia="Times New Roman" w:hAnsi="Arial" w:cs="Arial"/>
          <w:bCs/>
          <w:sz w:val="24"/>
          <w:lang w:eastAsia="es-MX"/>
        </w:rPr>
        <w:t xml:space="preserve">/2018, </w:t>
      </w:r>
      <w:r w:rsidRPr="009D43DF">
        <w:rPr>
          <w:rFonts w:ascii="Arial" w:eastAsia="Times New Roman" w:hAnsi="Arial" w:cs="Arial"/>
          <w:bCs/>
          <w:sz w:val="24"/>
          <w:lang w:val="es-ES" w:eastAsia="es-MX"/>
        </w:rPr>
        <w:t xml:space="preserve">de fecha </w:t>
      </w:r>
      <w:r>
        <w:rPr>
          <w:rFonts w:ascii="Arial" w:eastAsia="Times New Roman" w:hAnsi="Arial" w:cs="Arial"/>
          <w:bCs/>
          <w:sz w:val="24"/>
          <w:lang w:val="es-ES" w:eastAsia="es-MX"/>
        </w:rPr>
        <w:t>do</w:t>
      </w:r>
      <w:r>
        <w:rPr>
          <w:rFonts w:ascii="Arial" w:eastAsia="Times New Roman" w:hAnsi="Arial" w:cs="Arial"/>
          <w:bCs/>
          <w:sz w:val="24"/>
          <w:lang w:val="es-ES" w:eastAsia="es-MX"/>
        </w:rPr>
        <w:t>ce</w:t>
      </w:r>
      <w:r w:rsidRPr="009D43DF">
        <w:rPr>
          <w:rFonts w:ascii="Arial" w:eastAsia="Times New Roman" w:hAnsi="Arial" w:cs="Arial"/>
          <w:bCs/>
          <w:sz w:val="24"/>
          <w:lang w:val="es-ES" w:eastAsia="es-MX"/>
        </w:rPr>
        <w:t xml:space="preserve"> de julio de dos mil dieciocho,</w:t>
      </w:r>
      <w:r w:rsidRPr="009D43DF">
        <w:rPr>
          <w:rFonts w:ascii="Arial" w:eastAsia="Times New Roman" w:hAnsi="Arial" w:cs="Arial"/>
          <w:bCs/>
          <w:sz w:val="24"/>
          <w:lang w:eastAsia="es-MX"/>
        </w:rPr>
        <w:t xml:space="preserve"> a las </w:t>
      </w:r>
      <w:r>
        <w:rPr>
          <w:rFonts w:ascii="Arial" w:eastAsia="Times New Roman" w:hAnsi="Arial" w:cs="Arial"/>
          <w:bCs/>
          <w:sz w:val="24"/>
          <w:lang w:eastAsia="es-MX"/>
        </w:rPr>
        <w:t>veinte</w:t>
      </w:r>
      <w:r>
        <w:rPr>
          <w:rFonts w:ascii="Arial" w:eastAsia="Times New Roman" w:hAnsi="Arial" w:cs="Arial"/>
          <w:bCs/>
          <w:sz w:val="24"/>
          <w:lang w:eastAsia="es-MX"/>
        </w:rPr>
        <w:t xml:space="preserve"> </w:t>
      </w:r>
      <w:r w:rsidRPr="009D43DF">
        <w:rPr>
          <w:rFonts w:ascii="Arial" w:eastAsia="Times New Roman" w:hAnsi="Arial" w:cs="Arial"/>
          <w:bCs/>
          <w:sz w:val="24"/>
          <w:lang w:eastAsia="es-MX"/>
        </w:rPr>
        <w:t xml:space="preserve">horas con </w:t>
      </w:r>
      <w:r>
        <w:rPr>
          <w:rFonts w:ascii="Arial" w:eastAsia="Times New Roman" w:hAnsi="Arial" w:cs="Arial"/>
          <w:bCs/>
          <w:sz w:val="24"/>
          <w:lang w:eastAsia="es-MX"/>
        </w:rPr>
        <w:t>cuarenta</w:t>
      </w:r>
      <w:r>
        <w:rPr>
          <w:rFonts w:ascii="Arial" w:eastAsia="Times New Roman" w:hAnsi="Arial" w:cs="Arial"/>
          <w:bCs/>
          <w:sz w:val="24"/>
          <w:lang w:eastAsia="es-MX"/>
        </w:rPr>
        <w:t xml:space="preserve"> y cinco </w:t>
      </w:r>
      <w:r w:rsidRPr="009D43DF">
        <w:rPr>
          <w:rFonts w:ascii="Arial" w:eastAsia="Times New Roman" w:hAnsi="Arial" w:cs="Arial"/>
          <w:bCs/>
          <w:sz w:val="24"/>
          <w:lang w:eastAsia="es-MX"/>
        </w:rPr>
        <w:t>minutos</w:t>
      </w:r>
      <w:r w:rsidRPr="009D43DF">
        <w:rPr>
          <w:rFonts w:ascii="Arial" w:eastAsia="Times New Roman" w:hAnsi="Arial" w:cs="Arial"/>
          <w:bCs/>
          <w:sz w:val="24"/>
          <w:lang w:val="es-ES" w:eastAsia="es-MX"/>
        </w:rPr>
        <w:t xml:space="preserve">, signado por Reynaldo Macías Ramírez en su carácter de Auxiliar de la Oficialía </w:t>
      </w:r>
      <w:r w:rsidRPr="009D43DF">
        <w:rPr>
          <w:rFonts w:ascii="Arial" w:eastAsia="Times New Roman" w:hAnsi="Arial" w:cs="Arial"/>
          <w:bCs/>
          <w:sz w:val="24"/>
          <w:lang w:val="es-ES" w:eastAsia="es-MX"/>
        </w:rPr>
        <w:lastRenderedPageBreak/>
        <w:t>de partes de este Tribunal,</w:t>
      </w:r>
      <w:r w:rsidRPr="009D43DF">
        <w:rPr>
          <w:rFonts w:ascii="Arial" w:eastAsia="Times New Roman" w:hAnsi="Arial" w:cs="Arial"/>
          <w:bCs/>
          <w:sz w:val="24"/>
          <w:lang w:eastAsia="es-MX"/>
        </w:rPr>
        <w:t xml:space="preserve"> al que se acompaña el aviso de interposición de medio de impugnación.</w:t>
      </w:r>
      <w:bookmarkStart w:id="2" w:name="_GoBack"/>
      <w:bookmarkEnd w:id="2"/>
    </w:p>
    <w:p w:rsidR="009B7F62" w:rsidRPr="009B7F62" w:rsidRDefault="009B7F62" w:rsidP="009B7F62">
      <w:pPr>
        <w:pStyle w:val="Prrafodelista"/>
        <w:spacing w:line="360" w:lineRule="auto"/>
        <w:ind w:left="1428"/>
        <w:jc w:val="both"/>
        <w:rPr>
          <w:rFonts w:ascii="Arial" w:eastAsia="Times New Roman" w:hAnsi="Arial" w:cs="Arial"/>
          <w:bCs/>
          <w:sz w:val="24"/>
          <w:lang w:eastAsia="es-MX"/>
        </w:rPr>
      </w:pPr>
    </w:p>
    <w:p w:rsidR="008A6059" w:rsidRPr="009B7F62" w:rsidRDefault="008A6059" w:rsidP="00B352AE">
      <w:pPr>
        <w:spacing w:after="0" w:line="360" w:lineRule="auto"/>
        <w:ind w:firstLine="708"/>
        <w:jc w:val="right"/>
        <w:rPr>
          <w:rFonts w:ascii="Arial" w:hAnsi="Arial" w:cs="Arial"/>
          <w:sz w:val="24"/>
        </w:rPr>
      </w:pPr>
      <w:r w:rsidRPr="009B7F62">
        <w:rPr>
          <w:rFonts w:ascii="Arial" w:hAnsi="Arial" w:cs="Arial"/>
          <w:sz w:val="24"/>
        </w:rPr>
        <w:t xml:space="preserve">Aguascalientes, Aguascalientes a </w:t>
      </w:r>
      <w:r w:rsidR="003C5ED2">
        <w:rPr>
          <w:rFonts w:ascii="Arial" w:hAnsi="Arial" w:cs="Arial"/>
          <w:sz w:val="24"/>
        </w:rPr>
        <w:t>dieciocho</w:t>
      </w:r>
      <w:r w:rsidRPr="009B7F62">
        <w:rPr>
          <w:rFonts w:ascii="Arial" w:hAnsi="Arial" w:cs="Arial"/>
          <w:sz w:val="24"/>
        </w:rPr>
        <w:t xml:space="preserve"> de </w:t>
      </w:r>
      <w:r w:rsidR="00B352AE" w:rsidRPr="009B7F62">
        <w:rPr>
          <w:rFonts w:ascii="Arial" w:hAnsi="Arial" w:cs="Arial"/>
          <w:sz w:val="24"/>
        </w:rPr>
        <w:t>julio</w:t>
      </w:r>
      <w:r w:rsidRPr="009B7F62">
        <w:rPr>
          <w:rFonts w:ascii="Arial" w:hAnsi="Arial" w:cs="Arial"/>
          <w:sz w:val="24"/>
        </w:rPr>
        <w:t xml:space="preserve"> de dos mil dieciocho.</w:t>
      </w:r>
    </w:p>
    <w:p w:rsidR="009B7F62" w:rsidRDefault="009B7F62" w:rsidP="00911103">
      <w:pPr>
        <w:tabs>
          <w:tab w:val="left" w:pos="3606"/>
        </w:tabs>
        <w:spacing w:after="0" w:line="360" w:lineRule="auto"/>
        <w:ind w:right="-91"/>
        <w:jc w:val="both"/>
        <w:rPr>
          <w:rFonts w:ascii="Arial" w:hAnsi="Arial" w:cs="Arial"/>
          <w:sz w:val="24"/>
        </w:rPr>
      </w:pPr>
    </w:p>
    <w:p w:rsidR="00911103" w:rsidRPr="009B7F62" w:rsidRDefault="00911103" w:rsidP="00911103">
      <w:pPr>
        <w:tabs>
          <w:tab w:val="left" w:pos="3606"/>
        </w:tabs>
        <w:spacing w:after="0" w:line="360" w:lineRule="auto"/>
        <w:ind w:right="-91"/>
        <w:jc w:val="both"/>
        <w:rPr>
          <w:rFonts w:ascii="Arial" w:hAnsi="Arial" w:cs="Arial"/>
          <w:bCs/>
          <w:sz w:val="24"/>
        </w:rPr>
      </w:pPr>
      <w:r w:rsidRPr="009B7F62">
        <w:rPr>
          <w:rFonts w:ascii="Arial" w:hAnsi="Arial" w:cs="Arial"/>
          <w:sz w:val="24"/>
        </w:rPr>
        <w:t>Vista la cuenta</w:t>
      </w:r>
      <w:r w:rsidRPr="009B7F62">
        <w:rPr>
          <w:rFonts w:ascii="Arial" w:hAnsi="Arial" w:cs="Arial"/>
          <w:bCs/>
          <w:sz w:val="24"/>
        </w:rPr>
        <w:t xml:space="preserve">, con fundamento en los artículos 297, fracción III, 298, 299, 300, 301, 311, 312, 313, 338 AL 352 del Código Electoral del Estado de Aguascalientes; 28, fracción VIII y IX; 104 fracción II, inciso b) del Reglamento Interior del Tribunal Electoral del Estado de Aguascalientes, </w:t>
      </w:r>
      <w:r w:rsidRPr="009B7F62">
        <w:rPr>
          <w:rFonts w:ascii="Arial" w:hAnsi="Arial" w:cs="Arial"/>
          <w:b/>
          <w:bCs/>
          <w:sz w:val="24"/>
        </w:rPr>
        <w:t>SE ACUERDA:</w:t>
      </w:r>
    </w:p>
    <w:p w:rsidR="0010305B" w:rsidRPr="009B7F62" w:rsidRDefault="0010305B" w:rsidP="00B352AE">
      <w:pPr>
        <w:tabs>
          <w:tab w:val="left" w:pos="3606"/>
        </w:tabs>
        <w:spacing w:after="0" w:line="360" w:lineRule="auto"/>
        <w:ind w:right="-91"/>
        <w:jc w:val="both"/>
        <w:rPr>
          <w:rFonts w:ascii="Arial" w:eastAsia="Times New Roman" w:hAnsi="Arial" w:cs="Arial"/>
          <w:bCs/>
          <w:sz w:val="24"/>
          <w:lang w:eastAsia="es-MX"/>
        </w:rPr>
      </w:pPr>
    </w:p>
    <w:p w:rsidR="009F21F0" w:rsidRPr="009B7F62" w:rsidRDefault="00EA0786" w:rsidP="00911103">
      <w:pPr>
        <w:spacing w:line="360" w:lineRule="auto"/>
        <w:ind w:firstLine="708"/>
        <w:jc w:val="both"/>
        <w:rPr>
          <w:rFonts w:ascii="Arial" w:eastAsia="Times New Roman" w:hAnsi="Arial" w:cs="Arial"/>
          <w:bCs/>
          <w:sz w:val="24"/>
          <w:lang w:eastAsia="es-MX"/>
        </w:rPr>
      </w:pPr>
      <w:r w:rsidRPr="009B7F62">
        <w:rPr>
          <w:rFonts w:ascii="Arial" w:eastAsia="Times New Roman" w:hAnsi="Arial" w:cs="Arial"/>
          <w:b/>
          <w:bCs/>
          <w:sz w:val="24"/>
          <w:lang w:eastAsia="es-MX"/>
        </w:rPr>
        <w:t>PRIMERO.</w:t>
      </w:r>
      <w:r w:rsidRPr="009B7F62">
        <w:rPr>
          <w:rFonts w:ascii="Arial" w:eastAsia="Times New Roman" w:hAnsi="Arial" w:cs="Arial"/>
          <w:bCs/>
          <w:sz w:val="24"/>
          <w:lang w:eastAsia="es-MX"/>
        </w:rPr>
        <w:t xml:space="preserve"> Con el escrito de cuenta y sus anexos, intégrese el expediente respectivo y regístrese en el Libro de Gobierno con la clave </w:t>
      </w:r>
      <w:r w:rsidRPr="009B7F62">
        <w:rPr>
          <w:rFonts w:ascii="Arial" w:eastAsia="Times New Roman" w:hAnsi="Arial" w:cs="Arial"/>
          <w:b/>
          <w:bCs/>
          <w:sz w:val="24"/>
          <w:lang w:eastAsia="es-MX"/>
        </w:rPr>
        <w:t>TEEA-</w:t>
      </w:r>
      <w:r w:rsidR="00B352AE" w:rsidRPr="009B7F62">
        <w:rPr>
          <w:rFonts w:ascii="Arial" w:eastAsia="Times New Roman" w:hAnsi="Arial" w:cs="Arial"/>
          <w:b/>
          <w:bCs/>
          <w:sz w:val="24"/>
          <w:lang w:eastAsia="es-MX"/>
        </w:rPr>
        <w:t>REN</w:t>
      </w:r>
      <w:r w:rsidRPr="009B7F62">
        <w:rPr>
          <w:rFonts w:ascii="Arial" w:eastAsia="Times New Roman" w:hAnsi="Arial" w:cs="Arial"/>
          <w:b/>
          <w:bCs/>
          <w:sz w:val="24"/>
          <w:lang w:eastAsia="es-MX"/>
        </w:rPr>
        <w:t>-</w:t>
      </w:r>
      <w:r w:rsidR="00B352AE" w:rsidRPr="009B7F62">
        <w:rPr>
          <w:rFonts w:ascii="Arial" w:eastAsia="Times New Roman" w:hAnsi="Arial" w:cs="Arial"/>
          <w:b/>
          <w:bCs/>
          <w:sz w:val="24"/>
          <w:lang w:eastAsia="es-MX"/>
        </w:rPr>
        <w:t>00</w:t>
      </w:r>
      <w:r w:rsidR="00612D4A">
        <w:rPr>
          <w:rFonts w:ascii="Arial" w:eastAsia="Times New Roman" w:hAnsi="Arial" w:cs="Arial"/>
          <w:b/>
          <w:bCs/>
          <w:sz w:val="24"/>
          <w:lang w:eastAsia="es-MX"/>
        </w:rPr>
        <w:t>4</w:t>
      </w:r>
      <w:r w:rsidR="00B352AE" w:rsidRPr="009B7F62">
        <w:rPr>
          <w:rFonts w:ascii="Arial" w:eastAsia="Times New Roman" w:hAnsi="Arial" w:cs="Arial"/>
          <w:b/>
          <w:bCs/>
          <w:sz w:val="24"/>
          <w:lang w:eastAsia="es-MX"/>
        </w:rPr>
        <w:t>/</w:t>
      </w:r>
      <w:r w:rsidRPr="009B7F62">
        <w:rPr>
          <w:rFonts w:ascii="Arial" w:eastAsia="Times New Roman" w:hAnsi="Arial" w:cs="Arial"/>
          <w:b/>
          <w:bCs/>
          <w:sz w:val="24"/>
          <w:lang w:eastAsia="es-MX"/>
        </w:rPr>
        <w:t>2018</w:t>
      </w:r>
      <w:r w:rsidRPr="009B7F62">
        <w:rPr>
          <w:rFonts w:ascii="Arial" w:eastAsia="Times New Roman" w:hAnsi="Arial" w:cs="Arial"/>
          <w:bCs/>
          <w:sz w:val="24"/>
          <w:lang w:eastAsia="es-MX"/>
        </w:rPr>
        <w:t>.</w:t>
      </w:r>
    </w:p>
    <w:p w:rsidR="001614E7" w:rsidRPr="00612D4A" w:rsidRDefault="00911103" w:rsidP="00B352AE">
      <w:pPr>
        <w:spacing w:line="360" w:lineRule="auto"/>
        <w:ind w:firstLine="708"/>
        <w:jc w:val="both"/>
        <w:rPr>
          <w:rFonts w:ascii="Arial" w:eastAsia="Times New Roman" w:hAnsi="Arial" w:cs="Arial"/>
          <w:b/>
          <w:bCs/>
          <w:sz w:val="24"/>
          <w:lang w:eastAsia="es-MX"/>
        </w:rPr>
      </w:pPr>
      <w:r w:rsidRPr="009B7F62">
        <w:rPr>
          <w:rFonts w:ascii="Arial" w:eastAsia="Times New Roman" w:hAnsi="Arial" w:cs="Arial"/>
          <w:b/>
          <w:bCs/>
          <w:sz w:val="24"/>
          <w:lang w:eastAsia="es-MX"/>
        </w:rPr>
        <w:t xml:space="preserve">SEGUNDO. </w:t>
      </w:r>
      <w:r w:rsidRPr="009B7F62">
        <w:rPr>
          <w:rFonts w:ascii="Arial" w:eastAsia="Times New Roman" w:hAnsi="Arial" w:cs="Arial"/>
          <w:bCs/>
          <w:sz w:val="24"/>
          <w:lang w:eastAsia="es-MX"/>
        </w:rPr>
        <w:t>Para los efectos previstos en los artículos 357, fracción VIII, inciso e), del Código Electoral; 104 y 105 del Reglamento Interior del Tribunal Electoral del Estado de Aguascalientes, túrnese los autos a la Ponencia</w:t>
      </w:r>
      <w:r w:rsidRPr="009B7F62">
        <w:rPr>
          <w:rFonts w:ascii="Arial" w:eastAsia="Times New Roman" w:hAnsi="Arial" w:cs="Arial"/>
          <w:b/>
          <w:bCs/>
          <w:sz w:val="24"/>
          <w:lang w:eastAsia="es-MX"/>
        </w:rPr>
        <w:t xml:space="preserve"> </w:t>
      </w:r>
      <w:r w:rsidR="00612D4A">
        <w:rPr>
          <w:rFonts w:ascii="Arial" w:eastAsia="Times New Roman" w:hAnsi="Arial" w:cs="Arial"/>
          <w:bCs/>
          <w:sz w:val="24"/>
          <w:lang w:eastAsia="es-MX"/>
        </w:rPr>
        <w:t xml:space="preserve">de la </w:t>
      </w:r>
      <w:r w:rsidR="00612D4A">
        <w:rPr>
          <w:rFonts w:ascii="Arial" w:eastAsia="Times New Roman" w:hAnsi="Arial" w:cs="Arial"/>
          <w:b/>
          <w:bCs/>
          <w:sz w:val="24"/>
          <w:lang w:eastAsia="es-MX"/>
        </w:rPr>
        <w:t xml:space="preserve">Magistrada Claudia Eloisa Díaz de León González. </w:t>
      </w:r>
    </w:p>
    <w:p w:rsidR="00EA0786" w:rsidRPr="009B7F62" w:rsidRDefault="00EA0786" w:rsidP="00B352AE">
      <w:pPr>
        <w:spacing w:line="360" w:lineRule="auto"/>
        <w:ind w:firstLine="708"/>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Hágase del conocimiento a través de los Estrados </w:t>
      </w:r>
      <w:r w:rsidR="008D103E" w:rsidRPr="009B7F62">
        <w:rPr>
          <w:rFonts w:ascii="Arial" w:eastAsia="Times New Roman" w:hAnsi="Arial" w:cs="Arial"/>
          <w:bCs/>
          <w:sz w:val="24"/>
          <w:lang w:eastAsia="es-MX"/>
        </w:rPr>
        <w:t xml:space="preserve">físicos y electrónicos </w:t>
      </w:r>
      <w:r w:rsidRPr="009B7F62">
        <w:rPr>
          <w:rFonts w:ascii="Arial" w:eastAsia="Times New Roman" w:hAnsi="Arial" w:cs="Arial"/>
          <w:bCs/>
          <w:sz w:val="24"/>
          <w:lang w:eastAsia="es-MX"/>
        </w:rPr>
        <w:t>de este Tribunal;</w:t>
      </w:r>
    </w:p>
    <w:p w:rsidR="0010305B" w:rsidRDefault="00EA0786" w:rsidP="009B7F62">
      <w:pPr>
        <w:spacing w:after="0" w:line="360" w:lineRule="auto"/>
        <w:ind w:left="284"/>
        <w:rPr>
          <w:rFonts w:ascii="Arial" w:eastAsia="Times New Roman" w:hAnsi="Arial" w:cs="Arial"/>
          <w:bCs/>
          <w:sz w:val="24"/>
          <w:lang w:eastAsia="es-MX"/>
        </w:rPr>
      </w:pPr>
      <w:r w:rsidRPr="009B7F62">
        <w:rPr>
          <w:rFonts w:ascii="Arial" w:eastAsia="Times New Roman" w:hAnsi="Arial" w:cs="Arial"/>
          <w:bCs/>
          <w:sz w:val="24"/>
          <w:lang w:eastAsia="es-MX"/>
        </w:rPr>
        <w:t>Así lo acordó y firma el Magistrado Presidente de este Tribunal Electoral, ante el Secretario General de Acuerdos, que autoriza y da fe.</w:t>
      </w:r>
    </w:p>
    <w:p w:rsidR="009B7F62" w:rsidRDefault="009B7F62" w:rsidP="009B7F62">
      <w:pPr>
        <w:spacing w:after="0" w:line="360" w:lineRule="auto"/>
        <w:ind w:left="284"/>
        <w:rPr>
          <w:rFonts w:ascii="Arial" w:eastAsia="Times New Roman" w:hAnsi="Arial" w:cs="Arial"/>
          <w:bCs/>
          <w:sz w:val="24"/>
          <w:lang w:eastAsia="es-MX"/>
        </w:rPr>
      </w:pPr>
    </w:p>
    <w:p w:rsidR="009B7F62" w:rsidRPr="009B7F62" w:rsidRDefault="009B7F62" w:rsidP="009B7F62">
      <w:pPr>
        <w:spacing w:after="0" w:line="360" w:lineRule="auto"/>
        <w:ind w:left="284"/>
        <w:rPr>
          <w:rFonts w:ascii="Arial" w:eastAsia="Times New Roman" w:hAnsi="Arial" w:cs="Arial"/>
          <w:bCs/>
          <w:sz w:val="24"/>
          <w:lang w:eastAsia="es-MX"/>
        </w:rPr>
      </w:pPr>
    </w:p>
    <w:p w:rsidR="00EA0786" w:rsidRPr="009B7F62" w:rsidRDefault="00EA0786" w:rsidP="00B352AE">
      <w:pPr>
        <w:spacing w:after="0" w:line="360" w:lineRule="auto"/>
        <w:ind w:left="284"/>
        <w:jc w:val="center"/>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 xml:space="preserve">Magistrado </w:t>
      </w:r>
      <w:proofErr w:type="gramStart"/>
      <w:r w:rsidRPr="009B7F62">
        <w:rPr>
          <w:rFonts w:ascii="Arial" w:eastAsia="Times New Roman" w:hAnsi="Arial" w:cs="Arial"/>
          <w:b/>
          <w:bCs/>
          <w:kern w:val="16"/>
          <w:sz w:val="24"/>
          <w:lang w:eastAsia="es-ES"/>
        </w:rPr>
        <w:t>Presidente</w:t>
      </w:r>
      <w:proofErr w:type="gramEnd"/>
    </w:p>
    <w:p w:rsidR="00EA0786" w:rsidRPr="009B7F62" w:rsidRDefault="00EA0786" w:rsidP="00B352AE">
      <w:pPr>
        <w:spacing w:after="0" w:line="360" w:lineRule="auto"/>
        <w:rPr>
          <w:rFonts w:ascii="Arial" w:eastAsia="Times New Roman" w:hAnsi="Arial" w:cs="Arial"/>
          <w:bCs/>
          <w:kern w:val="16"/>
          <w:sz w:val="24"/>
          <w:lang w:eastAsia="es-ES"/>
        </w:rPr>
      </w:pPr>
    </w:p>
    <w:p w:rsidR="00EA0786" w:rsidRDefault="00EA0786" w:rsidP="00B352AE">
      <w:pPr>
        <w:spacing w:after="0" w:line="360" w:lineRule="auto"/>
        <w:ind w:left="284"/>
        <w:jc w:val="center"/>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Héctor Salvador Hernández Gallegos</w:t>
      </w:r>
    </w:p>
    <w:p w:rsidR="009B7F62" w:rsidRPr="009B7F62" w:rsidRDefault="009B7F62" w:rsidP="00B352AE">
      <w:pPr>
        <w:spacing w:after="0" w:line="360" w:lineRule="auto"/>
        <w:ind w:left="284"/>
        <w:jc w:val="center"/>
        <w:rPr>
          <w:rFonts w:ascii="Arial" w:eastAsia="Times New Roman" w:hAnsi="Arial" w:cs="Arial"/>
          <w:b/>
          <w:bCs/>
          <w:kern w:val="16"/>
          <w:sz w:val="24"/>
          <w:lang w:eastAsia="es-ES"/>
        </w:rPr>
      </w:pPr>
    </w:p>
    <w:p w:rsidR="009B7F62" w:rsidRDefault="009B7F62" w:rsidP="00B352AE">
      <w:pPr>
        <w:spacing w:after="0" w:line="360" w:lineRule="auto"/>
        <w:ind w:left="284"/>
        <w:jc w:val="right"/>
        <w:rPr>
          <w:rFonts w:ascii="Arial" w:eastAsia="Times New Roman" w:hAnsi="Arial" w:cs="Arial"/>
          <w:b/>
          <w:bCs/>
          <w:kern w:val="16"/>
          <w:sz w:val="24"/>
          <w:lang w:eastAsia="es-ES"/>
        </w:rPr>
      </w:pPr>
    </w:p>
    <w:p w:rsidR="00EA0786" w:rsidRPr="009B7F62" w:rsidRDefault="00EA0786" w:rsidP="00B352AE">
      <w:pPr>
        <w:spacing w:after="0" w:line="360" w:lineRule="auto"/>
        <w:ind w:left="284"/>
        <w:jc w:val="right"/>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 xml:space="preserve">Secretario General de Acuerdos </w:t>
      </w:r>
    </w:p>
    <w:p w:rsidR="009B7F62" w:rsidRDefault="009B7F62" w:rsidP="00B352AE">
      <w:pPr>
        <w:spacing w:after="0" w:line="360" w:lineRule="auto"/>
        <w:ind w:left="284"/>
        <w:jc w:val="right"/>
        <w:rPr>
          <w:rFonts w:ascii="Arial" w:eastAsia="Times New Roman" w:hAnsi="Arial" w:cs="Arial"/>
          <w:b/>
          <w:bCs/>
          <w:kern w:val="16"/>
          <w:sz w:val="24"/>
          <w:lang w:eastAsia="es-ES"/>
        </w:rPr>
      </w:pPr>
    </w:p>
    <w:p w:rsidR="004F28DE" w:rsidRPr="009B7F62" w:rsidRDefault="00EA0786" w:rsidP="00B352AE">
      <w:pPr>
        <w:spacing w:after="0" w:line="360" w:lineRule="auto"/>
        <w:ind w:left="284"/>
        <w:jc w:val="right"/>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Jesús Ociel Baena Saucedo</w:t>
      </w:r>
    </w:p>
    <w:sectPr w:rsidR="004F28DE" w:rsidRPr="009B7F62" w:rsidSect="009B7F62">
      <w:headerReference w:type="default" r:id="rId7"/>
      <w:pgSz w:w="12240" w:h="20160" w:code="5"/>
      <w:pgMar w:top="283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B70" w:rsidRDefault="00D36B70">
      <w:pPr>
        <w:spacing w:after="0" w:line="240" w:lineRule="auto"/>
      </w:pPr>
      <w:r>
        <w:separator/>
      </w:r>
    </w:p>
  </w:endnote>
  <w:endnote w:type="continuationSeparator" w:id="0">
    <w:p w:rsidR="00D36B70" w:rsidRDefault="00D3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B70" w:rsidRDefault="00D36B70">
      <w:pPr>
        <w:spacing w:after="0" w:line="240" w:lineRule="auto"/>
      </w:pPr>
      <w:r>
        <w:separator/>
      </w:r>
    </w:p>
  </w:footnote>
  <w:footnote w:type="continuationSeparator" w:id="0">
    <w:p w:rsidR="00D36B70" w:rsidRDefault="00D36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D36B70" w:rsidP="00B454EB">
    <w:pPr>
      <w:pStyle w:val="Encabezado"/>
      <w:tabs>
        <w:tab w:val="left" w:pos="5103"/>
      </w:tabs>
      <w:rPr>
        <w:rFonts w:ascii="Century Gothic" w:hAnsi="Century Gothic"/>
        <w:b/>
      </w:rPr>
    </w:pPr>
    <w:sdt>
      <w:sdtPr>
        <w:rPr>
          <w:rFonts w:ascii="Century Gothic" w:hAnsi="Century Gothic"/>
        </w:rPr>
        <w:id w:val="-2095235904"/>
        <w:docPartObj>
          <w:docPartGallery w:val="Page Numbers (Margins)"/>
          <w:docPartUnique/>
        </w:docPartObj>
      </w:sdtPr>
      <w:sdtEndPr/>
      <w:sdtContent>
        <w:r w:rsidR="00F85A1E" w:rsidRPr="00F85A1E">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52"/>
                                  <w:szCs w:val="48"/>
                                </w:rPr>
                                <w:id w:val="-1807150379"/>
                                <w:docPartObj>
                                  <w:docPartGallery w:val="Page Numbers (Margins)"/>
                                  <w:docPartUnique/>
                                </w:docPartObj>
                              </w:sdtPr>
                              <w:sdtEndPr/>
                              <w:sdtContent>
                                <w:p w:rsidR="00F85A1E" w:rsidRPr="00F85A1E" w:rsidRDefault="00F85A1E">
                                  <w:pPr>
                                    <w:jc w:val="center"/>
                                    <w:rPr>
                                      <w:rFonts w:ascii="Arial" w:eastAsiaTheme="majorEastAsia" w:hAnsi="Arial" w:cs="Arial"/>
                                      <w:sz w:val="96"/>
                                      <w:szCs w:val="72"/>
                                    </w:rPr>
                                  </w:pPr>
                                  <w:r w:rsidRPr="00F85A1E">
                                    <w:rPr>
                                      <w:rFonts w:ascii="Arial" w:eastAsiaTheme="minorEastAsia" w:hAnsi="Arial" w:cs="Arial"/>
                                      <w:sz w:val="24"/>
                                    </w:rPr>
                                    <w:fldChar w:fldCharType="begin"/>
                                  </w:r>
                                  <w:r w:rsidRPr="00F85A1E">
                                    <w:rPr>
                                      <w:rFonts w:ascii="Arial" w:hAnsi="Arial" w:cs="Arial"/>
                                      <w:sz w:val="24"/>
                                    </w:rPr>
                                    <w:instrText>PAGE  \* MERGEFORMAT</w:instrText>
                                  </w:r>
                                  <w:r w:rsidRPr="00F85A1E">
                                    <w:rPr>
                                      <w:rFonts w:ascii="Arial" w:eastAsiaTheme="minorEastAsia" w:hAnsi="Arial" w:cs="Arial"/>
                                      <w:sz w:val="24"/>
                                    </w:rPr>
                                    <w:fldChar w:fldCharType="separate"/>
                                  </w:r>
                                  <w:r w:rsidRPr="00F85A1E">
                                    <w:rPr>
                                      <w:rFonts w:ascii="Arial" w:eastAsiaTheme="majorEastAsia" w:hAnsi="Arial" w:cs="Arial"/>
                                      <w:sz w:val="52"/>
                                      <w:szCs w:val="48"/>
                                      <w:lang w:val="es-ES"/>
                                    </w:rPr>
                                    <w:t>2</w:t>
                                  </w:r>
                                  <w:r w:rsidRPr="00F85A1E">
                                    <w:rPr>
                                      <w:rFonts w:ascii="Arial" w:eastAsiaTheme="majorEastAsia" w:hAnsi="Arial" w:cs="Arial"/>
                                      <w:sz w:val="52"/>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52"/>
                            <w:szCs w:val="48"/>
                          </w:rPr>
                          <w:id w:val="-1807150379"/>
                          <w:docPartObj>
                            <w:docPartGallery w:val="Page Numbers (Margins)"/>
                            <w:docPartUnique/>
                          </w:docPartObj>
                        </w:sdtPr>
                        <w:sdtEndPr/>
                        <w:sdtContent>
                          <w:p w:rsidR="00F85A1E" w:rsidRPr="00F85A1E" w:rsidRDefault="00F85A1E">
                            <w:pPr>
                              <w:jc w:val="center"/>
                              <w:rPr>
                                <w:rFonts w:ascii="Arial" w:eastAsiaTheme="majorEastAsia" w:hAnsi="Arial" w:cs="Arial"/>
                                <w:sz w:val="96"/>
                                <w:szCs w:val="72"/>
                              </w:rPr>
                            </w:pPr>
                            <w:r w:rsidRPr="00F85A1E">
                              <w:rPr>
                                <w:rFonts w:ascii="Arial" w:eastAsiaTheme="minorEastAsia" w:hAnsi="Arial" w:cs="Arial"/>
                                <w:sz w:val="24"/>
                              </w:rPr>
                              <w:fldChar w:fldCharType="begin"/>
                            </w:r>
                            <w:r w:rsidRPr="00F85A1E">
                              <w:rPr>
                                <w:rFonts w:ascii="Arial" w:hAnsi="Arial" w:cs="Arial"/>
                                <w:sz w:val="24"/>
                              </w:rPr>
                              <w:instrText>PAGE  \* MERGEFORMAT</w:instrText>
                            </w:r>
                            <w:r w:rsidRPr="00F85A1E">
                              <w:rPr>
                                <w:rFonts w:ascii="Arial" w:eastAsiaTheme="minorEastAsia" w:hAnsi="Arial" w:cs="Arial"/>
                                <w:sz w:val="24"/>
                              </w:rPr>
                              <w:fldChar w:fldCharType="separate"/>
                            </w:r>
                            <w:r w:rsidRPr="00F85A1E">
                              <w:rPr>
                                <w:rFonts w:ascii="Arial" w:eastAsiaTheme="majorEastAsia" w:hAnsi="Arial" w:cs="Arial"/>
                                <w:sz w:val="52"/>
                                <w:szCs w:val="48"/>
                                <w:lang w:val="es-ES"/>
                              </w:rPr>
                              <w:t>2</w:t>
                            </w:r>
                            <w:r w:rsidRPr="00F85A1E">
                              <w:rPr>
                                <w:rFonts w:ascii="Arial" w:eastAsiaTheme="majorEastAsia" w:hAnsi="Arial" w:cs="Arial"/>
                                <w:sz w:val="52"/>
                                <w:szCs w:val="48"/>
                              </w:rPr>
                              <w:fldChar w:fldCharType="end"/>
                            </w:r>
                          </w:p>
                        </w:sdtContent>
                      </w:sdt>
                    </w:txbxContent>
                  </v:textbox>
                  <w10:wrap anchorx="margin" anchory="page"/>
                </v:rect>
              </w:pict>
            </mc:Fallback>
          </mc:AlternateContent>
        </w:r>
      </w:sdtContent>
    </w:sdt>
    <w:r w:rsidR="009A15B4">
      <w:rPr>
        <w:rFonts w:ascii="Century Gothic" w:hAnsi="Century Gothic"/>
      </w:rPr>
      <w:t xml:space="preserve"> </w:t>
    </w:r>
    <w:r w:rsidR="009A15B4" w:rsidRPr="00A46BD3">
      <w:rPr>
        <w:rFonts w:ascii="Century Gothic" w:hAnsi="Century Gothic"/>
      </w:rPr>
      <w:t xml:space="preserve">                                                               </w:t>
    </w:r>
    <w:r w:rsidR="009A15B4">
      <w:rPr>
        <w:rFonts w:ascii="Century Gothic" w:hAnsi="Century Gothic"/>
      </w:rPr>
      <w:t xml:space="preserve">                  </w:t>
    </w:r>
  </w:p>
  <w:p w:rsidR="00F85A1E" w:rsidRDefault="009A15B4" w:rsidP="00B454EB">
    <w:pPr>
      <w:pStyle w:val="Encabezado"/>
      <w:rPr>
        <w:rFonts w:ascii="Century Gothic" w:hAnsi="Century Gothic"/>
        <w:b/>
      </w:rPr>
    </w:pPr>
    <w:r>
      <w:rPr>
        <w:rFonts w:ascii="Century Gothic" w:hAnsi="Century Gothic"/>
        <w:b/>
      </w:rPr>
      <w:tab/>
    </w:r>
  </w:p>
  <w:p w:rsidR="00F85A1E" w:rsidRDefault="00F85A1E" w:rsidP="00B454EB">
    <w:pPr>
      <w:pStyle w:val="Encabezado"/>
      <w:rPr>
        <w:rFonts w:ascii="Century Gothic" w:hAnsi="Century Gothic"/>
        <w:b/>
      </w:rPr>
    </w:pPr>
  </w:p>
  <w:p w:rsidR="009A15B4" w:rsidRPr="00A46BD3" w:rsidRDefault="009A15B4" w:rsidP="00B454EB">
    <w:pPr>
      <w:pStyle w:val="Encabezado"/>
      <w:rPr>
        <w:rFonts w:ascii="Century Gothic" w:hAnsi="Century Gothic"/>
        <w:b/>
      </w:rPr>
    </w:pPr>
    <w:r>
      <w:rPr>
        <w:rFonts w:ascii="Century Gothic" w:hAnsi="Century Gothic"/>
        <w:b/>
      </w:rPr>
      <w:tab/>
    </w:r>
  </w:p>
  <w:p w:rsidR="00F85A1E" w:rsidRPr="00A46BD3" w:rsidRDefault="00F85A1E" w:rsidP="00F85A1E">
    <w:pPr>
      <w:pStyle w:val="Encabezado"/>
      <w:jc w:val="right"/>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align>left</wp:align>
          </wp:positionH>
          <wp:positionV relativeFrom="paragraph">
            <wp:posOffset>10160</wp:posOffset>
          </wp:positionV>
          <wp:extent cx="1180011" cy="1404745"/>
          <wp:effectExtent l="0" t="0" r="127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sidRPr="00A46BD3">
      <w:rPr>
        <w:rFonts w:ascii="Century Gothic" w:hAnsi="Century Gothic"/>
        <w:b/>
      </w:rPr>
      <w:t xml:space="preserve">                  </w:t>
    </w:r>
    <w:r>
      <w:rPr>
        <w:rFonts w:ascii="Century Gothic" w:hAnsi="Century Gothic"/>
        <w:b/>
      </w:rPr>
      <w:t>Acuerdo de Turno de Presidencia</w:t>
    </w:r>
  </w:p>
  <w:p w:rsidR="00F85A1E" w:rsidRDefault="009A15B4" w:rsidP="00B454EB">
    <w:pPr>
      <w:pStyle w:val="Encabezado"/>
      <w:jc w:val="right"/>
      <w:rPr>
        <w:rFonts w:ascii="Century Gothic" w:hAnsi="Century Gothic"/>
        <w:b/>
      </w:rPr>
    </w:pPr>
    <w:r w:rsidRPr="00A46BD3">
      <w:rPr>
        <w:rFonts w:ascii="Century Gothic" w:hAnsi="Century Gothic"/>
        <w:b/>
      </w:rPr>
      <w:t xml:space="preserve">                                                                  </w:t>
    </w: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B352AE" w:rsidRDefault="00B352A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3346D"/>
    <w:multiLevelType w:val="hybridMultilevel"/>
    <w:tmpl w:val="7050385C"/>
    <w:lvl w:ilvl="0" w:tplc="834EC266">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72BC75C9"/>
    <w:multiLevelType w:val="hybridMultilevel"/>
    <w:tmpl w:val="34B2ED0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031DC"/>
    <w:rsid w:val="000245FB"/>
    <w:rsid w:val="00031B9A"/>
    <w:rsid w:val="000352BE"/>
    <w:rsid w:val="00060C06"/>
    <w:rsid w:val="00073BAC"/>
    <w:rsid w:val="00077E9E"/>
    <w:rsid w:val="00085376"/>
    <w:rsid w:val="00092CCA"/>
    <w:rsid w:val="00096150"/>
    <w:rsid w:val="000B7A7F"/>
    <w:rsid w:val="000D3A66"/>
    <w:rsid w:val="000D63F8"/>
    <w:rsid w:val="0010305B"/>
    <w:rsid w:val="00104E3B"/>
    <w:rsid w:val="00116626"/>
    <w:rsid w:val="00135371"/>
    <w:rsid w:val="00152593"/>
    <w:rsid w:val="00152810"/>
    <w:rsid w:val="00157568"/>
    <w:rsid w:val="001614E7"/>
    <w:rsid w:val="00167D27"/>
    <w:rsid w:val="00182C75"/>
    <w:rsid w:val="001940DE"/>
    <w:rsid w:val="00197565"/>
    <w:rsid w:val="001B4605"/>
    <w:rsid w:val="001D415F"/>
    <w:rsid w:val="001D7C61"/>
    <w:rsid w:val="001E38F2"/>
    <w:rsid w:val="001F0087"/>
    <w:rsid w:val="001F019A"/>
    <w:rsid w:val="001F4635"/>
    <w:rsid w:val="00202DA9"/>
    <w:rsid w:val="00204E35"/>
    <w:rsid w:val="00210947"/>
    <w:rsid w:val="00234111"/>
    <w:rsid w:val="00234A46"/>
    <w:rsid w:val="00237AF8"/>
    <w:rsid w:val="002677EB"/>
    <w:rsid w:val="00274BEC"/>
    <w:rsid w:val="00280331"/>
    <w:rsid w:val="002A7117"/>
    <w:rsid w:val="002C589F"/>
    <w:rsid w:val="002E5EEA"/>
    <w:rsid w:val="002E5F6C"/>
    <w:rsid w:val="002F4BC2"/>
    <w:rsid w:val="002F61C8"/>
    <w:rsid w:val="00301CFF"/>
    <w:rsid w:val="00303066"/>
    <w:rsid w:val="00305B43"/>
    <w:rsid w:val="00306981"/>
    <w:rsid w:val="00330669"/>
    <w:rsid w:val="003361A3"/>
    <w:rsid w:val="00342A81"/>
    <w:rsid w:val="00350CA8"/>
    <w:rsid w:val="0036574C"/>
    <w:rsid w:val="0038544D"/>
    <w:rsid w:val="003921A2"/>
    <w:rsid w:val="00395F75"/>
    <w:rsid w:val="003A3DD2"/>
    <w:rsid w:val="003A705B"/>
    <w:rsid w:val="003C5ED2"/>
    <w:rsid w:val="003D4083"/>
    <w:rsid w:val="003D5965"/>
    <w:rsid w:val="003E77F7"/>
    <w:rsid w:val="004065B5"/>
    <w:rsid w:val="00411A40"/>
    <w:rsid w:val="004243E6"/>
    <w:rsid w:val="00424CCE"/>
    <w:rsid w:val="00436485"/>
    <w:rsid w:val="00451C61"/>
    <w:rsid w:val="00460D3E"/>
    <w:rsid w:val="004754EA"/>
    <w:rsid w:val="00484CFA"/>
    <w:rsid w:val="004865BC"/>
    <w:rsid w:val="0048767A"/>
    <w:rsid w:val="004919BA"/>
    <w:rsid w:val="004A2F32"/>
    <w:rsid w:val="004A3D82"/>
    <w:rsid w:val="004B0B16"/>
    <w:rsid w:val="004E121B"/>
    <w:rsid w:val="004E2303"/>
    <w:rsid w:val="004F2580"/>
    <w:rsid w:val="004F28DE"/>
    <w:rsid w:val="00503218"/>
    <w:rsid w:val="00513A8F"/>
    <w:rsid w:val="005229EB"/>
    <w:rsid w:val="00534E73"/>
    <w:rsid w:val="00570933"/>
    <w:rsid w:val="005830DE"/>
    <w:rsid w:val="00583D12"/>
    <w:rsid w:val="00596EB4"/>
    <w:rsid w:val="005A43C4"/>
    <w:rsid w:val="005B42D5"/>
    <w:rsid w:val="00612D4A"/>
    <w:rsid w:val="00630AA8"/>
    <w:rsid w:val="006318CE"/>
    <w:rsid w:val="00633DB5"/>
    <w:rsid w:val="00642118"/>
    <w:rsid w:val="00656201"/>
    <w:rsid w:val="00663349"/>
    <w:rsid w:val="0067519B"/>
    <w:rsid w:val="006C0EF8"/>
    <w:rsid w:val="006F383C"/>
    <w:rsid w:val="00704A7A"/>
    <w:rsid w:val="00731DF0"/>
    <w:rsid w:val="00736B99"/>
    <w:rsid w:val="00797F14"/>
    <w:rsid w:val="007A3C14"/>
    <w:rsid w:val="007A7DD2"/>
    <w:rsid w:val="007B7C89"/>
    <w:rsid w:val="007C4839"/>
    <w:rsid w:val="007C7195"/>
    <w:rsid w:val="007C7A8A"/>
    <w:rsid w:val="007D5E44"/>
    <w:rsid w:val="007E6343"/>
    <w:rsid w:val="00804E86"/>
    <w:rsid w:val="00814146"/>
    <w:rsid w:val="00823C83"/>
    <w:rsid w:val="00840760"/>
    <w:rsid w:val="00844E8F"/>
    <w:rsid w:val="00877D5E"/>
    <w:rsid w:val="00877F8D"/>
    <w:rsid w:val="008973F1"/>
    <w:rsid w:val="008A6059"/>
    <w:rsid w:val="008B0B2F"/>
    <w:rsid w:val="008C5693"/>
    <w:rsid w:val="008C625F"/>
    <w:rsid w:val="008D103E"/>
    <w:rsid w:val="008E1988"/>
    <w:rsid w:val="00900FBB"/>
    <w:rsid w:val="00902C44"/>
    <w:rsid w:val="00910059"/>
    <w:rsid w:val="00911103"/>
    <w:rsid w:val="009119A7"/>
    <w:rsid w:val="00915100"/>
    <w:rsid w:val="009410D5"/>
    <w:rsid w:val="00946C54"/>
    <w:rsid w:val="00955CAA"/>
    <w:rsid w:val="009637BD"/>
    <w:rsid w:val="00973697"/>
    <w:rsid w:val="009741F4"/>
    <w:rsid w:val="009842C3"/>
    <w:rsid w:val="009A15B4"/>
    <w:rsid w:val="009B7F62"/>
    <w:rsid w:val="009F21F0"/>
    <w:rsid w:val="00A0511D"/>
    <w:rsid w:val="00A078CA"/>
    <w:rsid w:val="00A23661"/>
    <w:rsid w:val="00A2511A"/>
    <w:rsid w:val="00A312D5"/>
    <w:rsid w:val="00A41FC0"/>
    <w:rsid w:val="00A43031"/>
    <w:rsid w:val="00A500DB"/>
    <w:rsid w:val="00A52115"/>
    <w:rsid w:val="00A644A4"/>
    <w:rsid w:val="00A770DD"/>
    <w:rsid w:val="00AD0A74"/>
    <w:rsid w:val="00AD10F3"/>
    <w:rsid w:val="00AE4217"/>
    <w:rsid w:val="00B01A27"/>
    <w:rsid w:val="00B0678A"/>
    <w:rsid w:val="00B20C78"/>
    <w:rsid w:val="00B352AE"/>
    <w:rsid w:val="00B367E0"/>
    <w:rsid w:val="00B454EB"/>
    <w:rsid w:val="00B469A5"/>
    <w:rsid w:val="00B47F57"/>
    <w:rsid w:val="00B500C3"/>
    <w:rsid w:val="00B62324"/>
    <w:rsid w:val="00B65578"/>
    <w:rsid w:val="00BB4501"/>
    <w:rsid w:val="00BB6237"/>
    <w:rsid w:val="00BC1612"/>
    <w:rsid w:val="00BC6702"/>
    <w:rsid w:val="00C118F5"/>
    <w:rsid w:val="00C249EB"/>
    <w:rsid w:val="00C41CC4"/>
    <w:rsid w:val="00CB2BFD"/>
    <w:rsid w:val="00CB5739"/>
    <w:rsid w:val="00CC41E4"/>
    <w:rsid w:val="00CD001C"/>
    <w:rsid w:val="00CE7F67"/>
    <w:rsid w:val="00CF044D"/>
    <w:rsid w:val="00D00A0A"/>
    <w:rsid w:val="00D022C5"/>
    <w:rsid w:val="00D10EDD"/>
    <w:rsid w:val="00D20A30"/>
    <w:rsid w:val="00D36B70"/>
    <w:rsid w:val="00D536E2"/>
    <w:rsid w:val="00D56AF4"/>
    <w:rsid w:val="00D65B43"/>
    <w:rsid w:val="00D708C5"/>
    <w:rsid w:val="00D91B23"/>
    <w:rsid w:val="00DC7D65"/>
    <w:rsid w:val="00DD0AD7"/>
    <w:rsid w:val="00DE217B"/>
    <w:rsid w:val="00E36031"/>
    <w:rsid w:val="00E414B6"/>
    <w:rsid w:val="00E4560B"/>
    <w:rsid w:val="00E606C7"/>
    <w:rsid w:val="00E65A5C"/>
    <w:rsid w:val="00E66168"/>
    <w:rsid w:val="00E84296"/>
    <w:rsid w:val="00E84BFF"/>
    <w:rsid w:val="00EA0786"/>
    <w:rsid w:val="00EE0FCE"/>
    <w:rsid w:val="00EE792F"/>
    <w:rsid w:val="00F106D9"/>
    <w:rsid w:val="00F15165"/>
    <w:rsid w:val="00F2752E"/>
    <w:rsid w:val="00F34DAE"/>
    <w:rsid w:val="00F411A0"/>
    <w:rsid w:val="00F43C3C"/>
    <w:rsid w:val="00F43F88"/>
    <w:rsid w:val="00F45801"/>
    <w:rsid w:val="00F72122"/>
    <w:rsid w:val="00F85A1E"/>
    <w:rsid w:val="00FA4E15"/>
    <w:rsid w:val="00FA5B22"/>
    <w:rsid w:val="00FC21BB"/>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CD7AB"/>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0D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6303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2018-07-14T19:09:00Z</cp:lastPrinted>
  <dcterms:created xsi:type="dcterms:W3CDTF">2018-07-18T16:29:00Z</dcterms:created>
  <dcterms:modified xsi:type="dcterms:W3CDTF">2018-07-18T16:29:00Z</dcterms:modified>
</cp:coreProperties>
</file>